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A56CDD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4897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A56CDD" w:rsidP="00617332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29541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98952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332" w:rsidRDefault="00A56CD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9A0F93" w:rsidRDefault="009A0F93" w:rsidP="009A0F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</w:p>
    <w:p w:rsidR="009A0F93" w:rsidRDefault="00A56CDD" w:rsidP="009A0F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sz w:val="6"/>
          <w:szCs w:val="6"/>
        </w:rPr>
        <w:br/>
      </w:r>
      <w:r>
        <w:rPr>
          <w:rFonts w:cs="Arial"/>
          <w:b/>
          <w:bCs/>
        </w:rPr>
        <w:t>Beizubringende Unterlagen für die Konzessionierung von Privatkrankenanstalten nach § 30 GewO</w:t>
      </w:r>
    </w:p>
    <w:p w:rsidR="009A0F93" w:rsidRDefault="009A0F93" w:rsidP="009A0F93">
      <w:pPr>
        <w:rPr>
          <w:rFonts w:cs="Arial"/>
          <w:b/>
          <w:sz w:val="22"/>
          <w:szCs w:val="22"/>
        </w:rPr>
      </w:pPr>
    </w:p>
    <w:p w:rsidR="009A0F93" w:rsidRDefault="009A0F93" w:rsidP="009A0F93">
      <w:pPr>
        <w:rPr>
          <w:rFonts w:cs="Arial"/>
          <w:b/>
          <w:sz w:val="22"/>
          <w:szCs w:val="22"/>
        </w:rPr>
      </w:pPr>
    </w:p>
    <w:p w:rsidR="009A0F93" w:rsidRDefault="00A56CDD" w:rsidP="009A0F9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Für die/den Gewerbetreibende/n bzw. bei juristischen Personen für jeden Geschäftsführer sind folgende Unterlagen notwendig:</w:t>
      </w:r>
    </w:p>
    <w:p w:rsidR="009A0F93" w:rsidRDefault="009A0F93" w:rsidP="009A0F93">
      <w:pPr>
        <w:rPr>
          <w:rFonts w:cs="Arial"/>
          <w:b/>
          <w:sz w:val="22"/>
          <w:szCs w:val="22"/>
        </w:rPr>
      </w:pP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Wird die Erlaubnis für eine </w:t>
      </w:r>
      <w:r>
        <w:rPr>
          <w:rFonts w:cs="Arial"/>
          <w:b/>
          <w:sz w:val="22"/>
          <w:szCs w:val="22"/>
        </w:rPr>
        <w:t>juristische Person</w:t>
      </w:r>
      <w:r>
        <w:rPr>
          <w:rFonts w:cs="Arial"/>
          <w:sz w:val="22"/>
          <w:szCs w:val="22"/>
        </w:rPr>
        <w:t xml:space="preserve"> beantragt, sind die erforderlichen Unterlagen Nr.</w:t>
      </w:r>
      <w:r w:rsidR="00FD450D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, 3, 4, 5 und 7 für die juristische Person selbst, neben den Unterlagen des Geschäftsführers, zusätzlich vorzulegen</w:t>
      </w:r>
      <w:r w:rsidR="00FD450D">
        <w:rPr>
          <w:rFonts w:cs="Arial"/>
          <w:sz w:val="22"/>
          <w:szCs w:val="22"/>
        </w:rPr>
        <w:t>.</w:t>
      </w:r>
    </w:p>
    <w:p w:rsidR="009A0F93" w:rsidRDefault="009A0F93" w:rsidP="009A0F93">
      <w:pPr>
        <w:rPr>
          <w:rFonts w:cs="Arial"/>
          <w:b/>
          <w:sz w:val="22"/>
          <w:szCs w:val="22"/>
        </w:rPr>
      </w:pPr>
    </w:p>
    <w:p w:rsidR="009A0F93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 </w:t>
      </w:r>
      <w:r>
        <w:rPr>
          <w:rFonts w:cs="Arial"/>
          <w:b/>
          <w:bCs/>
          <w:sz w:val="22"/>
          <w:szCs w:val="22"/>
        </w:rPr>
        <w:t xml:space="preserve">Führungszeugnis </w:t>
      </w:r>
      <w:r>
        <w:rPr>
          <w:rFonts w:cs="Arial"/>
          <w:sz w:val="22"/>
          <w:szCs w:val="22"/>
          <w:u w:val="single"/>
        </w:rPr>
        <w:t xml:space="preserve">zur Vorlage bei </w:t>
      </w:r>
      <w:r>
        <w:rPr>
          <w:rFonts w:cs="Arial"/>
          <w:sz w:val="22"/>
          <w:szCs w:val="22"/>
          <w:u w:val="single"/>
        </w:rPr>
        <w:t>einer Behörde</w:t>
      </w:r>
      <w:r>
        <w:rPr>
          <w:rFonts w:cs="Arial"/>
          <w:sz w:val="22"/>
          <w:szCs w:val="22"/>
        </w:rPr>
        <w:t xml:space="preserve"> (§ 30 Abs.5 BZRG)</w:t>
      </w:r>
    </w:p>
    <w:p w:rsidR="009A0F93" w:rsidRDefault="009A0F93" w:rsidP="009A0F93">
      <w:pPr>
        <w:ind w:firstLine="708"/>
        <w:rPr>
          <w:rFonts w:cs="Arial"/>
          <w:sz w:val="22"/>
          <w:szCs w:val="22"/>
        </w:rPr>
      </w:pPr>
    </w:p>
    <w:p w:rsidR="009A0F93" w:rsidRDefault="00A56CDD" w:rsidP="009A0F9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9A0F93" w:rsidRDefault="00A56CDD" w:rsidP="009A0F93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9A0F93" w:rsidRDefault="009A0F93" w:rsidP="009A0F93">
      <w:pPr>
        <w:ind w:firstLine="708"/>
        <w:rPr>
          <w:rFonts w:cs="Arial"/>
          <w:sz w:val="22"/>
          <w:szCs w:val="22"/>
        </w:rPr>
      </w:pPr>
    </w:p>
    <w:p w:rsidR="009A0F93" w:rsidRDefault="00A56CDD" w:rsidP="009A0F9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9A0F93" w:rsidRDefault="009A0F93" w:rsidP="009A0F93">
      <w:pPr>
        <w:rPr>
          <w:rFonts w:cs="Arial"/>
          <w:sz w:val="16"/>
          <w:szCs w:val="16"/>
        </w:rPr>
      </w:pPr>
    </w:p>
    <w:p w:rsidR="009A0F93" w:rsidRDefault="00A56CDD" w:rsidP="009A0F93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 w:rsidR="00D71838">
        <w:rPr>
          <w:rFonts w:cs="Arial"/>
          <w:bCs/>
          <w:u w:val="single"/>
        </w:rPr>
        <w:tab/>
      </w:r>
      <w:r w:rsidR="00D71838">
        <w:rPr>
          <w:rFonts w:cs="Arial"/>
          <w:bCs/>
          <w:u w:val="single"/>
        </w:rPr>
        <w:tab/>
      </w:r>
    </w:p>
    <w:p w:rsidR="009A0F93" w:rsidRDefault="009A0F93" w:rsidP="009A0F93">
      <w:pPr>
        <w:ind w:left="705" w:hanging="705"/>
        <w:rPr>
          <w:rFonts w:cs="Arial"/>
          <w:b/>
          <w:bCs/>
          <w:sz w:val="10"/>
          <w:szCs w:val="10"/>
        </w:rPr>
      </w:pPr>
    </w:p>
    <w:p w:rsidR="009A0F93" w:rsidRDefault="009A0F93" w:rsidP="009A0F93">
      <w:pPr>
        <w:ind w:left="705" w:hanging="705"/>
        <w:rPr>
          <w:rFonts w:cs="Arial"/>
          <w:b/>
          <w:bCs/>
          <w:szCs w:val="24"/>
        </w:rPr>
      </w:pPr>
    </w:p>
    <w:p w:rsidR="009A0F93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Eine </w:t>
      </w:r>
      <w:r>
        <w:rPr>
          <w:rFonts w:cs="Arial"/>
          <w:b/>
          <w:bCs/>
          <w:sz w:val="22"/>
          <w:szCs w:val="22"/>
        </w:rPr>
        <w:t xml:space="preserve">Auskunft </w:t>
      </w:r>
      <w:r>
        <w:rPr>
          <w:rFonts w:cs="Arial"/>
          <w:sz w:val="22"/>
          <w:szCs w:val="22"/>
        </w:rPr>
        <w:t xml:space="preserve">aus dem </w:t>
      </w:r>
      <w:r>
        <w:rPr>
          <w:rFonts w:cs="Arial"/>
          <w:b/>
          <w:bCs/>
          <w:sz w:val="22"/>
          <w:szCs w:val="22"/>
        </w:rPr>
        <w:t>Gew</w:t>
      </w:r>
      <w:r>
        <w:rPr>
          <w:rFonts w:cs="Arial"/>
          <w:b/>
          <w:bCs/>
          <w:sz w:val="22"/>
          <w:szCs w:val="22"/>
        </w:rPr>
        <w:t xml:space="preserve">erbezentralregister </w:t>
      </w:r>
      <w:r>
        <w:rPr>
          <w:rFonts w:cs="Arial"/>
          <w:sz w:val="22"/>
          <w:szCs w:val="22"/>
          <w:u w:val="single"/>
        </w:rPr>
        <w:t xml:space="preserve">zur Vorlage bei einer Behörde </w:t>
      </w:r>
    </w:p>
    <w:p w:rsidR="009A0F93" w:rsidRDefault="009A0F93" w:rsidP="009A0F93">
      <w:pPr>
        <w:rPr>
          <w:rFonts w:cs="Arial"/>
          <w:sz w:val="22"/>
          <w:szCs w:val="22"/>
        </w:rPr>
      </w:pPr>
    </w:p>
    <w:p w:rsidR="009A0F93" w:rsidRDefault="00A56CDD" w:rsidP="009A0F93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9A0F93" w:rsidRDefault="00A56CDD" w:rsidP="009A0F93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9A0F93" w:rsidRDefault="009A0F93" w:rsidP="009A0F93">
      <w:pPr>
        <w:rPr>
          <w:rFonts w:cs="Arial"/>
          <w:sz w:val="22"/>
          <w:szCs w:val="22"/>
        </w:rPr>
      </w:pPr>
    </w:p>
    <w:p w:rsidR="009A0F93" w:rsidRDefault="00A56CDD" w:rsidP="00D71838">
      <w:pPr>
        <w:ind w:firstLine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</w:t>
      </w:r>
      <w:r w:rsidR="00D71838">
        <w:rPr>
          <w:rFonts w:cs="Arial"/>
          <w:sz w:val="22"/>
          <w:szCs w:val="22"/>
        </w:rPr>
        <w:t>nermeldeamt der Wohnsitzgemeinde</w:t>
      </w:r>
    </w:p>
    <w:p w:rsidR="00D71838" w:rsidRDefault="00D71838" w:rsidP="00D71838">
      <w:pPr>
        <w:ind w:firstLine="705"/>
        <w:rPr>
          <w:rFonts w:cs="Arial"/>
          <w:sz w:val="22"/>
          <w:szCs w:val="22"/>
        </w:rPr>
      </w:pPr>
    </w:p>
    <w:p w:rsidR="00D71838" w:rsidRDefault="00A56CDD" w:rsidP="00D71838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9A0F93" w:rsidRDefault="009A0F93" w:rsidP="00D71838">
      <w:pPr>
        <w:rPr>
          <w:rFonts w:cs="Arial"/>
          <w:b/>
          <w:bCs/>
          <w:sz w:val="10"/>
          <w:szCs w:val="10"/>
        </w:rPr>
      </w:pPr>
    </w:p>
    <w:p w:rsidR="009A0F93" w:rsidRDefault="009A0F93" w:rsidP="009A0F93">
      <w:pPr>
        <w:ind w:left="705" w:hanging="705"/>
        <w:rPr>
          <w:rFonts w:cs="Arial"/>
          <w:b/>
          <w:bCs/>
          <w:szCs w:val="24"/>
        </w:rPr>
      </w:pPr>
    </w:p>
    <w:p w:rsidR="009A0F93" w:rsidRDefault="00A56CDD" w:rsidP="009A0F93">
      <w:pPr>
        <w:ind w:left="705" w:hanging="70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  <w:sz w:val="22"/>
          <w:szCs w:val="22"/>
        </w:rPr>
        <w:tab/>
      </w:r>
      <w:r w:rsidR="00173AE1">
        <w:rPr>
          <w:rFonts w:cs="Arial"/>
          <w:b/>
          <w:bCs/>
          <w:sz w:val="22"/>
          <w:szCs w:val="22"/>
        </w:rPr>
        <w:t>Bescheinigung in Steuersachen</w:t>
      </w:r>
    </w:p>
    <w:p w:rsidR="009A0F93" w:rsidRDefault="009A0F93" w:rsidP="009A0F93">
      <w:pPr>
        <w:ind w:firstLine="708"/>
        <w:rPr>
          <w:rFonts w:cs="Arial"/>
          <w:sz w:val="22"/>
          <w:szCs w:val="22"/>
        </w:rPr>
      </w:pPr>
    </w:p>
    <w:p w:rsidR="009A0F93" w:rsidRDefault="00A56CDD" w:rsidP="009A0F93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wo: ► Vom (jeweiligen) Betriebssitz- und/oder Wohnsitzfinanzamt der letzten drei </w:t>
      </w:r>
    </w:p>
    <w:p w:rsidR="009A0F93" w:rsidRDefault="00A56CDD" w:rsidP="009A0F93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</w:t>
      </w:r>
    </w:p>
    <w:p w:rsidR="009A0F93" w:rsidRDefault="00A56CDD" w:rsidP="009A0F93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9A0F93" w:rsidRDefault="009A0F93" w:rsidP="009A0F93">
      <w:pPr>
        <w:rPr>
          <w:rFonts w:cs="Arial"/>
          <w:b/>
          <w:bCs/>
          <w:sz w:val="10"/>
          <w:szCs w:val="10"/>
        </w:rPr>
      </w:pPr>
    </w:p>
    <w:p w:rsidR="009A0F93" w:rsidRDefault="009A0F93" w:rsidP="009A0F93">
      <w:pPr>
        <w:rPr>
          <w:rFonts w:cs="Arial"/>
          <w:b/>
          <w:bCs/>
          <w:szCs w:val="24"/>
        </w:rPr>
      </w:pPr>
    </w:p>
    <w:p w:rsidR="009A0F93" w:rsidRDefault="00A56CDD" w:rsidP="009A0F93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>Sofern der/die Antragsteller/in bereits selbständig tätig war oder ist:</w:t>
      </w:r>
    </w:p>
    <w:p w:rsidR="009A0F93" w:rsidRDefault="009A0F93" w:rsidP="009A0F93">
      <w:pPr>
        <w:rPr>
          <w:rFonts w:cs="Arial"/>
          <w:sz w:val="22"/>
          <w:szCs w:val="22"/>
        </w:rPr>
      </w:pPr>
    </w:p>
    <w:p w:rsidR="009A0F93" w:rsidRDefault="00A56CDD" w:rsidP="009A0F93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 xml:space="preserve">Bestätigung der Sozialversicherung </w:t>
      </w:r>
      <w:r>
        <w:rPr>
          <w:rFonts w:cs="Arial"/>
          <w:b/>
          <w:sz w:val="22"/>
          <w:szCs w:val="22"/>
        </w:rPr>
        <w:t>(Krankenkasse)</w:t>
      </w:r>
      <w:r>
        <w:rPr>
          <w:rFonts w:cs="Arial"/>
          <w:sz w:val="22"/>
          <w:szCs w:val="22"/>
        </w:rPr>
        <w:t xml:space="preserve">, dass keine Rückstände </w:t>
      </w:r>
    </w:p>
    <w:p w:rsidR="009A0F93" w:rsidRDefault="00A56CDD" w:rsidP="009A0F93">
      <w:pPr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vorhanden sind</w:t>
      </w:r>
    </w:p>
    <w:p w:rsidR="009A0F93" w:rsidRDefault="009A0F93" w:rsidP="009A0F93">
      <w:pPr>
        <w:rPr>
          <w:rFonts w:cs="Arial"/>
          <w:sz w:val="22"/>
          <w:szCs w:val="22"/>
        </w:rPr>
      </w:pPr>
    </w:p>
    <w:p w:rsidR="009A0F93" w:rsidRDefault="00A56CDD" w:rsidP="009A0F93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102829" w:rsidRDefault="00A56CDD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/>
          <w:sz w:val="10"/>
          <w:szCs w:val="10"/>
        </w:rPr>
      </w:pPr>
      <w:r>
        <w:rPr>
          <w:rFonts w:cs="Arial"/>
          <w:b/>
          <w:sz w:val="10"/>
          <w:szCs w:val="10"/>
        </w:rPr>
        <w:br w:type="page"/>
      </w:r>
    </w:p>
    <w:p w:rsidR="009A0F93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5. </w:t>
      </w:r>
      <w:r>
        <w:rPr>
          <w:rFonts w:cs="Arial"/>
          <w:b/>
          <w:sz w:val="22"/>
          <w:szCs w:val="22"/>
        </w:rPr>
        <w:tab/>
        <w:t xml:space="preserve">Handelsregisterauszug (HRA/HRB/VR-Auszug) sowie Gesellschaftsvertrag </w:t>
      </w:r>
      <w:r>
        <w:rPr>
          <w:rFonts w:cs="Arial"/>
          <w:sz w:val="22"/>
          <w:szCs w:val="22"/>
        </w:rPr>
        <w:t>sofern vorhanden)</w:t>
      </w:r>
    </w:p>
    <w:p w:rsidR="00D71838" w:rsidRPr="00D71838" w:rsidRDefault="00A56CDD" w:rsidP="00D71838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D71838" w:rsidRDefault="00D71838" w:rsidP="009A0F93">
      <w:pPr>
        <w:ind w:left="705" w:hanging="705"/>
        <w:rPr>
          <w:rFonts w:cs="Arial"/>
          <w:sz w:val="22"/>
          <w:szCs w:val="22"/>
        </w:rPr>
      </w:pPr>
    </w:p>
    <w:p w:rsidR="009A0F93" w:rsidRDefault="009A0F93" w:rsidP="009A0F93">
      <w:pPr>
        <w:ind w:left="705" w:hanging="705"/>
        <w:rPr>
          <w:rFonts w:cs="Arial"/>
          <w:sz w:val="22"/>
          <w:szCs w:val="22"/>
        </w:rPr>
      </w:pPr>
    </w:p>
    <w:p w:rsidR="009A0F93" w:rsidRPr="00173AE1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173AE1" w:rsidRPr="00173AE1">
        <w:rPr>
          <w:rFonts w:cs="Arial"/>
          <w:b/>
          <w:sz w:val="22"/>
          <w:szCs w:val="22"/>
        </w:rPr>
        <w:t>beidseitige Farbkopie des Personalausweises oder Farbkopie des Reisepasses</w:t>
      </w:r>
    </w:p>
    <w:p w:rsidR="00D71838" w:rsidRDefault="00A56CDD" w:rsidP="00D71838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D71838" w:rsidRDefault="00D71838" w:rsidP="009A0F93">
      <w:pPr>
        <w:ind w:left="705" w:hanging="705"/>
        <w:rPr>
          <w:rFonts w:cs="Arial"/>
          <w:sz w:val="22"/>
          <w:szCs w:val="22"/>
        </w:rPr>
      </w:pPr>
    </w:p>
    <w:p w:rsidR="009A0F93" w:rsidRDefault="009A0F93" w:rsidP="009A0F93">
      <w:pPr>
        <w:ind w:left="705" w:hanging="705"/>
        <w:rPr>
          <w:rFonts w:cs="Arial"/>
          <w:sz w:val="22"/>
          <w:szCs w:val="22"/>
        </w:rPr>
      </w:pP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>7.</w:t>
      </w:r>
      <w:r w:rsidRPr="00D71838">
        <w:rPr>
          <w:rFonts w:cs="Arial"/>
          <w:b/>
          <w:sz w:val="22"/>
          <w:szCs w:val="22"/>
        </w:rPr>
        <w:tab/>
        <w:t>Selbstauskunft hinsichtlich:</w:t>
      </w: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- Vorstrafen</w:t>
      </w: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- anhängiger Strafverfahren</w:t>
      </w: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- anhängige</w:t>
      </w:r>
      <w:r w:rsidR="00173AE1">
        <w:rPr>
          <w:rFonts w:cs="Arial"/>
          <w:b/>
          <w:sz w:val="22"/>
          <w:szCs w:val="22"/>
        </w:rPr>
        <w:t>r</w:t>
      </w:r>
      <w:r w:rsidRPr="00D71838">
        <w:rPr>
          <w:rFonts w:cs="Arial"/>
          <w:b/>
          <w:sz w:val="22"/>
          <w:szCs w:val="22"/>
        </w:rPr>
        <w:t xml:space="preserve"> Bußgeldverfahren mit Gewerbebezug</w:t>
      </w:r>
    </w:p>
    <w:p w:rsidR="00D71838" w:rsidRPr="00D71838" w:rsidRDefault="00A56CDD" w:rsidP="00D71838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- anhängige</w:t>
      </w:r>
      <w:r w:rsidR="00173AE1">
        <w:rPr>
          <w:rFonts w:cs="Arial"/>
          <w:b/>
          <w:sz w:val="22"/>
          <w:szCs w:val="22"/>
        </w:rPr>
        <w:t>r</w:t>
      </w:r>
      <w:r w:rsidRPr="00D71838">
        <w:rPr>
          <w:rFonts w:cs="Arial"/>
          <w:b/>
          <w:sz w:val="22"/>
          <w:szCs w:val="22"/>
        </w:rPr>
        <w:t xml:space="preserve"> Gewerbeuntersagungs- bzw. Widerrufsverfahren</w:t>
      </w:r>
    </w:p>
    <w:p w:rsidR="00D71838" w:rsidRDefault="00A56CDD" w:rsidP="00D71838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D71838" w:rsidRDefault="00D71838" w:rsidP="009A0F93">
      <w:pPr>
        <w:ind w:left="705" w:hanging="705"/>
        <w:rPr>
          <w:rFonts w:cs="Arial"/>
          <w:sz w:val="22"/>
          <w:szCs w:val="22"/>
        </w:rPr>
      </w:pPr>
    </w:p>
    <w:p w:rsidR="009A0F93" w:rsidRDefault="009A0F93" w:rsidP="009A0F93">
      <w:pPr>
        <w:ind w:left="705" w:hanging="705"/>
        <w:rPr>
          <w:rFonts w:cs="Arial"/>
          <w:sz w:val="22"/>
          <w:szCs w:val="22"/>
        </w:rPr>
      </w:pP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Pr="00D71838">
        <w:rPr>
          <w:rFonts w:cs="Arial"/>
          <w:b/>
          <w:sz w:val="22"/>
          <w:szCs w:val="22"/>
        </w:rPr>
        <w:t>.</w:t>
      </w:r>
      <w:r w:rsidRPr="00D71838">
        <w:rPr>
          <w:rFonts w:cs="Arial"/>
          <w:b/>
          <w:sz w:val="22"/>
          <w:szCs w:val="22"/>
        </w:rPr>
        <w:tab/>
        <w:t>Angaben zum Gewerbebetrieb</w:t>
      </w:r>
    </w:p>
    <w:p w:rsidR="009A0F93" w:rsidRPr="00D71838" w:rsidRDefault="009A0F93" w:rsidP="009A0F93">
      <w:pPr>
        <w:ind w:left="705" w:hanging="705"/>
        <w:rPr>
          <w:rFonts w:cs="Arial"/>
          <w:b/>
          <w:sz w:val="22"/>
          <w:szCs w:val="22"/>
        </w:rPr>
      </w:pP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 xml:space="preserve">► </w:t>
      </w:r>
      <w:r w:rsidRPr="00D71838">
        <w:rPr>
          <w:rFonts w:cs="Arial"/>
          <w:b/>
          <w:sz w:val="22"/>
          <w:szCs w:val="22"/>
        </w:rPr>
        <w:t>Darstellung der medizinischen Indikationsbereiche</w:t>
      </w:r>
    </w:p>
    <w:p w:rsidR="009A0F93" w:rsidRPr="00D71838" w:rsidRDefault="009A0F93" w:rsidP="009A0F93">
      <w:pPr>
        <w:ind w:left="705" w:hanging="705"/>
        <w:rPr>
          <w:rFonts w:cs="Arial"/>
          <w:b/>
          <w:sz w:val="22"/>
          <w:szCs w:val="22"/>
        </w:rPr>
      </w:pP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► Erklärung, ob die Klinik nur in einem Teil eines auch von anderen Personen bewohnten Gebäudes untergebracht ist</w:t>
      </w:r>
    </w:p>
    <w:p w:rsidR="009A0F93" w:rsidRPr="00D71838" w:rsidRDefault="009A0F93" w:rsidP="009A0F93">
      <w:pPr>
        <w:ind w:left="705" w:hanging="705"/>
        <w:rPr>
          <w:rFonts w:cs="Arial"/>
          <w:b/>
          <w:sz w:val="22"/>
          <w:szCs w:val="22"/>
        </w:rPr>
      </w:pPr>
    </w:p>
    <w:p w:rsidR="009A0F93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 xml:space="preserve">► Erklärung, ob </w:t>
      </w:r>
      <w:r w:rsidR="00173AE1">
        <w:rPr>
          <w:rFonts w:cs="Arial"/>
          <w:b/>
          <w:sz w:val="22"/>
          <w:szCs w:val="22"/>
        </w:rPr>
        <w:t>die</w:t>
      </w:r>
      <w:r w:rsidRPr="00D71838">
        <w:rPr>
          <w:rFonts w:cs="Arial"/>
          <w:b/>
          <w:sz w:val="22"/>
          <w:szCs w:val="22"/>
        </w:rPr>
        <w:t xml:space="preserve"> Klinik zur Aufnahme von Personen mit ansteckenden Krankheiten oder </w:t>
      </w:r>
      <w:r w:rsidR="00D71838" w:rsidRPr="00D71838">
        <w:rPr>
          <w:rFonts w:cs="Arial"/>
          <w:b/>
          <w:sz w:val="22"/>
          <w:szCs w:val="22"/>
        </w:rPr>
        <w:t>von Geisteskranken bestimm</w:t>
      </w:r>
      <w:r w:rsidR="00173AE1">
        <w:rPr>
          <w:rFonts w:cs="Arial"/>
          <w:b/>
          <w:sz w:val="22"/>
          <w:szCs w:val="22"/>
        </w:rPr>
        <w:t>t</w:t>
      </w:r>
      <w:r w:rsidR="00D71838" w:rsidRPr="00D71838">
        <w:rPr>
          <w:rFonts w:cs="Arial"/>
          <w:b/>
          <w:sz w:val="22"/>
          <w:szCs w:val="22"/>
        </w:rPr>
        <w:t xml:space="preserve"> ist.</w:t>
      </w:r>
    </w:p>
    <w:p w:rsidR="00D71838" w:rsidRPr="00D71838" w:rsidRDefault="00D71838" w:rsidP="009A0F93">
      <w:pPr>
        <w:ind w:left="705" w:hanging="705"/>
        <w:rPr>
          <w:rFonts w:cs="Arial"/>
          <w:b/>
          <w:sz w:val="22"/>
          <w:szCs w:val="22"/>
        </w:rPr>
      </w:pPr>
    </w:p>
    <w:p w:rsidR="00D71838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>► Grundrisspläne mit entsprechenden Bemaßungen und Kennzeichnung der einzelnen</w:t>
      </w:r>
    </w:p>
    <w:p w:rsidR="00D71838" w:rsidRDefault="00A56CDD" w:rsidP="009A0F93">
      <w:pPr>
        <w:ind w:left="705" w:hanging="705"/>
        <w:rPr>
          <w:rFonts w:cs="Arial"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ab/>
        <w:t xml:space="preserve">     Räume mit der jeweiligen Zweckbestimmung </w:t>
      </w:r>
      <w:r>
        <w:rPr>
          <w:rFonts w:cs="Arial"/>
          <w:sz w:val="22"/>
          <w:szCs w:val="22"/>
        </w:rPr>
        <w:t>(Behandlungs- und Funktionsräume,</w:t>
      </w:r>
    </w:p>
    <w:p w:rsidR="00D71838" w:rsidRPr="009A0F93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Patientenzimmer)</w:t>
      </w:r>
    </w:p>
    <w:p w:rsidR="009A0F93" w:rsidRDefault="009A0F93" w:rsidP="00442F58">
      <w:pPr>
        <w:rPr>
          <w:rFonts w:cs="Arial"/>
          <w:sz w:val="20"/>
        </w:rPr>
      </w:pPr>
    </w:p>
    <w:p w:rsidR="00D71838" w:rsidRDefault="00D71838" w:rsidP="009A0F93">
      <w:pPr>
        <w:ind w:left="705" w:hanging="705"/>
        <w:rPr>
          <w:rFonts w:cs="Arial"/>
          <w:sz w:val="20"/>
        </w:rPr>
      </w:pPr>
    </w:p>
    <w:p w:rsidR="00D71838" w:rsidRDefault="00A56CDD" w:rsidP="009A0F93">
      <w:pPr>
        <w:ind w:left="705" w:hanging="705"/>
        <w:rPr>
          <w:rFonts w:cs="Arial"/>
          <w:sz w:val="20"/>
        </w:rPr>
      </w:pPr>
      <w:r>
        <w:rPr>
          <w:rFonts w:cs="Arial"/>
          <w:b/>
          <w:sz w:val="20"/>
        </w:rPr>
        <w:t>Allgemeine Informationen:</w:t>
      </w:r>
    </w:p>
    <w:p w:rsidR="00D71838" w:rsidRDefault="00D71838" w:rsidP="009A0F93">
      <w:pPr>
        <w:ind w:left="705" w:hanging="705"/>
        <w:rPr>
          <w:rFonts w:cs="Arial"/>
          <w:sz w:val="20"/>
        </w:rPr>
      </w:pPr>
    </w:p>
    <w:p w:rsidR="00D71838" w:rsidRPr="00D71838" w:rsidRDefault="00A56CDD" w:rsidP="009A0F93">
      <w:pPr>
        <w:ind w:left="705" w:hanging="705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► § 30 Abs. 1 GewO erfasst nur solche Privatkrankenanstalten, welche der </w:t>
      </w:r>
      <w:r w:rsidRPr="00D71838">
        <w:rPr>
          <w:rFonts w:cs="Arial"/>
          <w:b/>
          <w:sz w:val="22"/>
          <w:szCs w:val="22"/>
        </w:rPr>
        <w:t xml:space="preserve">stationären </w:t>
      </w:r>
    </w:p>
    <w:p w:rsidR="00D71838" w:rsidRDefault="00A56CDD" w:rsidP="009A0F93">
      <w:pPr>
        <w:ind w:left="705" w:hanging="705"/>
        <w:rPr>
          <w:rFonts w:cs="Arial"/>
          <w:sz w:val="22"/>
          <w:szCs w:val="22"/>
        </w:rPr>
      </w:pPr>
      <w:r w:rsidRPr="00D71838">
        <w:rPr>
          <w:rFonts w:cs="Arial"/>
          <w:b/>
          <w:sz w:val="22"/>
          <w:szCs w:val="22"/>
        </w:rPr>
        <w:t xml:space="preserve">     Krankenbehandlung </w:t>
      </w:r>
      <w:r>
        <w:rPr>
          <w:rFonts w:cs="Arial"/>
          <w:sz w:val="22"/>
          <w:szCs w:val="22"/>
        </w:rPr>
        <w:t>dienen.</w:t>
      </w:r>
    </w:p>
    <w:p w:rsidR="00D71838" w:rsidRDefault="00D71838" w:rsidP="009A0F93">
      <w:pPr>
        <w:ind w:left="705" w:hanging="705"/>
        <w:rPr>
          <w:rFonts w:cs="Arial"/>
          <w:sz w:val="22"/>
          <w:szCs w:val="22"/>
        </w:rPr>
      </w:pPr>
    </w:p>
    <w:p w:rsidR="00D71838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 w:rsidRPr="00D71838">
        <w:rPr>
          <w:rFonts w:cs="Arial"/>
          <w:b/>
          <w:sz w:val="22"/>
          <w:szCs w:val="22"/>
        </w:rPr>
        <w:t>Geschäftsführerwechsel, Einstellung weiterer Geschäftsführer</w:t>
      </w:r>
      <w:r w:rsidR="00442F58">
        <w:rPr>
          <w:rFonts w:cs="Arial"/>
          <w:sz w:val="22"/>
          <w:szCs w:val="22"/>
        </w:rPr>
        <w:t xml:space="preserve"> sind dem Landratsamt </w:t>
      </w:r>
    </w:p>
    <w:p w:rsidR="00442F58" w:rsidRDefault="00A56CDD" w:rsidP="009A0F93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Rottal-Inn zum Zwecke der Zuverlässigkeitsprüfun</w:t>
      </w:r>
      <w:r>
        <w:rPr>
          <w:rFonts w:cs="Arial"/>
          <w:sz w:val="22"/>
          <w:szCs w:val="22"/>
        </w:rPr>
        <w:t>g anzuzeigen</w:t>
      </w:r>
    </w:p>
    <w:p w:rsidR="00741A80" w:rsidRPr="00D71838" w:rsidRDefault="00A56CDD" w:rsidP="00102829">
      <w:pPr>
        <w:ind w:left="705" w:hanging="705"/>
        <w:rPr>
          <w:rFonts w:eastAsiaTheme="minorHAnsi"/>
          <w:sz w:val="20"/>
        </w:rPr>
      </w:pPr>
      <w:r>
        <w:rPr>
          <w:rFonts w:cs="Arial"/>
          <w:sz w:val="22"/>
          <w:szCs w:val="22"/>
        </w:rPr>
        <w:t xml:space="preserve">    </w:t>
      </w:r>
    </w:p>
    <w:sectPr w:rsidR="00741A80" w:rsidRPr="00D71838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CDD">
      <w:r>
        <w:separator/>
      </w:r>
    </w:p>
  </w:endnote>
  <w:endnote w:type="continuationSeparator" w:id="0">
    <w:p w:rsidR="00000000" w:rsidRDefault="00A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29" w:rsidRDefault="00A56CDD" w:rsidP="0010282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Checkliste Unterlagen § 30 GewO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02829" w:rsidRDefault="00A56CDD" w:rsidP="00102829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CDD">
      <w:r>
        <w:separator/>
      </w:r>
    </w:p>
  </w:footnote>
  <w:footnote w:type="continuationSeparator" w:id="0">
    <w:p w:rsidR="00000000" w:rsidRDefault="00A5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ED4"/>
    <w:multiLevelType w:val="hybridMultilevel"/>
    <w:tmpl w:val="9E06FABA"/>
    <w:lvl w:ilvl="0" w:tplc="AC94462C">
      <w:start w:val="1"/>
      <w:numFmt w:val="decimal"/>
      <w:lvlText w:val="%1."/>
      <w:lvlJc w:val="left"/>
      <w:pPr>
        <w:ind w:left="720" w:hanging="360"/>
      </w:pPr>
    </w:lvl>
    <w:lvl w:ilvl="1" w:tplc="5D90EF8C" w:tentative="1">
      <w:start w:val="1"/>
      <w:numFmt w:val="lowerLetter"/>
      <w:lvlText w:val="%2."/>
      <w:lvlJc w:val="left"/>
      <w:pPr>
        <w:ind w:left="1440" w:hanging="360"/>
      </w:pPr>
    </w:lvl>
    <w:lvl w:ilvl="2" w:tplc="78F85D4C" w:tentative="1">
      <w:start w:val="1"/>
      <w:numFmt w:val="lowerRoman"/>
      <w:lvlText w:val="%3."/>
      <w:lvlJc w:val="right"/>
      <w:pPr>
        <w:ind w:left="2160" w:hanging="180"/>
      </w:pPr>
    </w:lvl>
    <w:lvl w:ilvl="3" w:tplc="9AE23F44" w:tentative="1">
      <w:start w:val="1"/>
      <w:numFmt w:val="decimal"/>
      <w:lvlText w:val="%4."/>
      <w:lvlJc w:val="left"/>
      <w:pPr>
        <w:ind w:left="2880" w:hanging="360"/>
      </w:pPr>
    </w:lvl>
    <w:lvl w:ilvl="4" w:tplc="73D421D6" w:tentative="1">
      <w:start w:val="1"/>
      <w:numFmt w:val="lowerLetter"/>
      <w:lvlText w:val="%5."/>
      <w:lvlJc w:val="left"/>
      <w:pPr>
        <w:ind w:left="3600" w:hanging="360"/>
      </w:pPr>
    </w:lvl>
    <w:lvl w:ilvl="5" w:tplc="54A21CCE" w:tentative="1">
      <w:start w:val="1"/>
      <w:numFmt w:val="lowerRoman"/>
      <w:lvlText w:val="%6."/>
      <w:lvlJc w:val="right"/>
      <w:pPr>
        <w:ind w:left="4320" w:hanging="180"/>
      </w:pPr>
    </w:lvl>
    <w:lvl w:ilvl="6" w:tplc="5DB088AC" w:tentative="1">
      <w:start w:val="1"/>
      <w:numFmt w:val="decimal"/>
      <w:lvlText w:val="%7."/>
      <w:lvlJc w:val="left"/>
      <w:pPr>
        <w:ind w:left="5040" w:hanging="360"/>
      </w:pPr>
    </w:lvl>
    <w:lvl w:ilvl="7" w:tplc="CF1A92A4" w:tentative="1">
      <w:start w:val="1"/>
      <w:numFmt w:val="lowerLetter"/>
      <w:lvlText w:val="%8."/>
      <w:lvlJc w:val="left"/>
      <w:pPr>
        <w:ind w:left="5760" w:hanging="360"/>
      </w:pPr>
    </w:lvl>
    <w:lvl w:ilvl="8" w:tplc="1F509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78D4B91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C9CDC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E61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B4F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D633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9AEC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CE2E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5C34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C09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498006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A22023A" w:tentative="1">
      <w:start w:val="1"/>
      <w:numFmt w:val="lowerLetter"/>
      <w:lvlText w:val="%2."/>
      <w:lvlJc w:val="left"/>
      <w:pPr>
        <w:ind w:left="1647" w:hanging="360"/>
      </w:pPr>
    </w:lvl>
    <w:lvl w:ilvl="2" w:tplc="E60E5008" w:tentative="1">
      <w:start w:val="1"/>
      <w:numFmt w:val="lowerRoman"/>
      <w:lvlText w:val="%3."/>
      <w:lvlJc w:val="right"/>
      <w:pPr>
        <w:ind w:left="2367" w:hanging="180"/>
      </w:pPr>
    </w:lvl>
    <w:lvl w:ilvl="3" w:tplc="DD025430" w:tentative="1">
      <w:start w:val="1"/>
      <w:numFmt w:val="decimal"/>
      <w:lvlText w:val="%4."/>
      <w:lvlJc w:val="left"/>
      <w:pPr>
        <w:ind w:left="3087" w:hanging="360"/>
      </w:pPr>
    </w:lvl>
    <w:lvl w:ilvl="4" w:tplc="1624C016" w:tentative="1">
      <w:start w:val="1"/>
      <w:numFmt w:val="lowerLetter"/>
      <w:lvlText w:val="%5."/>
      <w:lvlJc w:val="left"/>
      <w:pPr>
        <w:ind w:left="3807" w:hanging="360"/>
      </w:pPr>
    </w:lvl>
    <w:lvl w:ilvl="5" w:tplc="AC5A7322" w:tentative="1">
      <w:start w:val="1"/>
      <w:numFmt w:val="lowerRoman"/>
      <w:lvlText w:val="%6."/>
      <w:lvlJc w:val="right"/>
      <w:pPr>
        <w:ind w:left="4527" w:hanging="180"/>
      </w:pPr>
    </w:lvl>
    <w:lvl w:ilvl="6" w:tplc="6704A3CE" w:tentative="1">
      <w:start w:val="1"/>
      <w:numFmt w:val="decimal"/>
      <w:lvlText w:val="%7."/>
      <w:lvlJc w:val="left"/>
      <w:pPr>
        <w:ind w:left="5247" w:hanging="360"/>
      </w:pPr>
    </w:lvl>
    <w:lvl w:ilvl="7" w:tplc="8D7429DC" w:tentative="1">
      <w:start w:val="1"/>
      <w:numFmt w:val="lowerLetter"/>
      <w:lvlText w:val="%8."/>
      <w:lvlJc w:val="left"/>
      <w:pPr>
        <w:ind w:left="5967" w:hanging="360"/>
      </w:pPr>
    </w:lvl>
    <w:lvl w:ilvl="8" w:tplc="20443E6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A176B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BB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66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D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A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D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8E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88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29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Npmk4tmCCLDjvm8dFuJFNu2YfA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Checkliste Unterlagen § 30 GewO"/>
  </w:docVars>
  <w:rsids>
    <w:rsidRoot w:val="007F057E"/>
    <w:rsid w:val="0006566B"/>
    <w:rsid w:val="00075A48"/>
    <w:rsid w:val="000E4890"/>
    <w:rsid w:val="00102829"/>
    <w:rsid w:val="00173AE1"/>
    <w:rsid w:val="0036625E"/>
    <w:rsid w:val="003E4BD1"/>
    <w:rsid w:val="00432A76"/>
    <w:rsid w:val="00442F58"/>
    <w:rsid w:val="00460C95"/>
    <w:rsid w:val="00483D45"/>
    <w:rsid w:val="004932F5"/>
    <w:rsid w:val="004C75C3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741A80"/>
    <w:rsid w:val="007F057E"/>
    <w:rsid w:val="00841C45"/>
    <w:rsid w:val="00891B66"/>
    <w:rsid w:val="008C3CC9"/>
    <w:rsid w:val="008F4A63"/>
    <w:rsid w:val="00904131"/>
    <w:rsid w:val="0092062F"/>
    <w:rsid w:val="00927CDA"/>
    <w:rsid w:val="00974F68"/>
    <w:rsid w:val="00990BFD"/>
    <w:rsid w:val="0099537C"/>
    <w:rsid w:val="009A0F93"/>
    <w:rsid w:val="009F37F1"/>
    <w:rsid w:val="00A56CDD"/>
    <w:rsid w:val="00A75D96"/>
    <w:rsid w:val="00AE0894"/>
    <w:rsid w:val="00BD5C58"/>
    <w:rsid w:val="00BF3C1E"/>
    <w:rsid w:val="00C42214"/>
    <w:rsid w:val="00C470CE"/>
    <w:rsid w:val="00CB0F1F"/>
    <w:rsid w:val="00CD4B1B"/>
    <w:rsid w:val="00D5328C"/>
    <w:rsid w:val="00D71838"/>
    <w:rsid w:val="00DA6A91"/>
    <w:rsid w:val="00DB1246"/>
    <w:rsid w:val="00DC0F44"/>
    <w:rsid w:val="00F0206D"/>
    <w:rsid w:val="00F56FA6"/>
    <w:rsid w:val="00FB2E7F"/>
    <w:rsid w:val="00FC0970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2228-D6E6-44E4-872B-44286CFC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743F-73FF-483B-B8DB-A5E6A07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2022-05-10T18:24:00Z</dcterms:created>
  <dcterms:modified xsi:type="dcterms:W3CDTF">2022-05-10T18:24:00Z</dcterms:modified>
</cp:coreProperties>
</file>