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7332" w:rsidRDefault="00825F8E" w:rsidP="00904131">
      <w:pPr>
        <w:jc w:val="right"/>
        <w:rPr>
          <w:b/>
          <w:color w:val="232323"/>
          <w:sz w:val="22"/>
        </w:rPr>
      </w:pPr>
      <w:r>
        <w:rPr>
          <w:noProof/>
          <w:sz w:val="22"/>
        </w:rPr>
        <w:drawing>
          <wp:anchor distT="0" distB="0" distL="114300" distR="114300" simplePos="0" relativeHeight="251659264" behindDoc="1" locked="0" layoutInCell="1" allowOverlap="1">
            <wp:simplePos x="0" y="0"/>
            <wp:positionH relativeFrom="column">
              <wp:posOffset>5356225</wp:posOffset>
            </wp:positionH>
            <wp:positionV relativeFrom="paragraph">
              <wp:posOffset>162560</wp:posOffset>
            </wp:positionV>
            <wp:extent cx="695325" cy="755650"/>
            <wp:effectExtent l="0" t="0" r="9525" b="6350"/>
            <wp:wrapTight wrapText="bothSides">
              <wp:wrapPolygon edited="0">
                <wp:start x="0" y="0"/>
                <wp:lineTo x="0" y="21237"/>
                <wp:lineTo x="21304" y="21237"/>
                <wp:lineTo x="21304" y="0"/>
                <wp:lineTo x="0" y="0"/>
              </wp:wrapPolygon>
            </wp:wrapTight>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8178691" name="Grafik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695325" cy="755650"/>
                    </a:xfrm>
                    <a:prstGeom prst="rect">
                      <a:avLst/>
                    </a:prstGeom>
                    <a:noFill/>
                  </pic:spPr>
                </pic:pic>
              </a:graphicData>
            </a:graphic>
            <wp14:sizeRelH relativeFrom="margin">
              <wp14:pctWidth>0</wp14:pctWidth>
            </wp14:sizeRelH>
            <wp14:sizeRelV relativeFrom="margin">
              <wp14:pctHeight>0</wp14:pctHeight>
            </wp14:sizeRelV>
          </wp:anchor>
        </w:drawing>
      </w:r>
      <w:r w:rsidR="00636C87">
        <w:rPr>
          <w:noProof/>
          <w:sz w:val="22"/>
        </w:rPr>
        <w:drawing>
          <wp:anchor distT="0" distB="0" distL="114300" distR="114300" simplePos="0" relativeHeight="251658240" behindDoc="0" locked="0" layoutInCell="1" allowOverlap="1">
            <wp:simplePos x="0" y="0"/>
            <wp:positionH relativeFrom="margin">
              <wp:posOffset>129540</wp:posOffset>
            </wp:positionH>
            <wp:positionV relativeFrom="paragraph">
              <wp:posOffset>160655</wp:posOffset>
            </wp:positionV>
            <wp:extent cx="548640" cy="716280"/>
            <wp:effectExtent l="0" t="0" r="3810" b="762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8286624" name="Grafik 7"/>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548640" cy="716280"/>
                    </a:xfrm>
                    <a:prstGeom prst="rect">
                      <a:avLst/>
                    </a:prstGeom>
                    <a:noFill/>
                  </pic:spPr>
                </pic:pic>
              </a:graphicData>
            </a:graphic>
            <wp14:sizeRelH relativeFrom="page">
              <wp14:pctWidth>0</wp14:pctWidth>
            </wp14:sizeRelH>
            <wp14:sizeRelV relativeFrom="page">
              <wp14:pctHeight>0</wp14:pctHeight>
            </wp14:sizeRelV>
          </wp:anchor>
        </w:drawing>
      </w:r>
    </w:p>
    <w:p w:rsidR="00617332" w:rsidRPr="00617332" w:rsidRDefault="00617332" w:rsidP="00617332">
      <w:pPr>
        <w:ind w:left="426"/>
        <w:jc w:val="right"/>
        <w:rPr>
          <w:b/>
          <w:color w:val="232323"/>
          <w:sz w:val="22"/>
          <w:szCs w:val="22"/>
        </w:rPr>
      </w:pPr>
    </w:p>
    <w:p w:rsidR="00617332" w:rsidRDefault="00825F8E" w:rsidP="00617332">
      <w:pPr>
        <w:ind w:left="426"/>
        <w:jc w:val="center"/>
        <w:rPr>
          <w:b/>
          <w:color w:val="232323"/>
        </w:rPr>
      </w:pPr>
      <w:r>
        <w:rPr>
          <w:spacing w:val="28"/>
          <w:sz w:val="48"/>
          <w:szCs w:val="48"/>
        </w:rPr>
        <w:t>Landratsamt Rottal–Inn</w:t>
      </w:r>
    </w:p>
    <w:p w:rsidR="00617332" w:rsidRPr="00617332" w:rsidRDefault="00617332" w:rsidP="00617332">
      <w:pPr>
        <w:ind w:left="426"/>
        <w:rPr>
          <w:sz w:val="22"/>
          <w:szCs w:val="22"/>
        </w:rPr>
      </w:pPr>
    </w:p>
    <w:p w:rsidR="00617332" w:rsidRDefault="00617332" w:rsidP="00617332">
      <w:pPr>
        <w:spacing w:before="1"/>
        <w:ind w:left="426"/>
        <w:rPr>
          <w:rFonts w:eastAsiaTheme="minorHAnsi"/>
          <w:sz w:val="22"/>
          <w:szCs w:val="22"/>
        </w:rPr>
      </w:pPr>
    </w:p>
    <w:p w:rsidR="00617332" w:rsidRDefault="00617332" w:rsidP="00904131">
      <w:pPr>
        <w:spacing w:before="1"/>
        <w:rPr>
          <w:rFonts w:eastAsiaTheme="minorHAnsi"/>
          <w:sz w:val="22"/>
          <w:szCs w:val="22"/>
        </w:rPr>
      </w:pPr>
    </w:p>
    <w:p w:rsidR="005B7268" w:rsidRDefault="00825F8E" w:rsidP="00FA1805">
      <w:pPr>
        <w:jc w:val="center"/>
        <w:rPr>
          <w:b/>
          <w:sz w:val="22"/>
          <w:szCs w:val="27"/>
        </w:rPr>
      </w:pPr>
      <w:r w:rsidRPr="005B7268">
        <w:rPr>
          <w:b/>
          <w:sz w:val="22"/>
          <w:szCs w:val="27"/>
        </w:rPr>
        <w:t xml:space="preserve">Auskunftsbogen zur hochwasserangepassten Ausführung </w:t>
      </w:r>
    </w:p>
    <w:p w:rsidR="0037459B" w:rsidRPr="005B7268" w:rsidRDefault="00825F8E" w:rsidP="00FA1805">
      <w:pPr>
        <w:jc w:val="center"/>
        <w:rPr>
          <w:b/>
          <w:sz w:val="22"/>
          <w:szCs w:val="27"/>
        </w:rPr>
      </w:pPr>
      <w:r w:rsidRPr="005B7268">
        <w:rPr>
          <w:b/>
          <w:sz w:val="22"/>
          <w:szCs w:val="27"/>
        </w:rPr>
        <w:t xml:space="preserve">bei der Errichtung oder Erweiterung von baulichen Anlagen im Einzelfall </w:t>
      </w:r>
    </w:p>
    <w:p w:rsidR="00FA1805" w:rsidRPr="005B7268" w:rsidRDefault="00825F8E" w:rsidP="00FA1805">
      <w:pPr>
        <w:jc w:val="center"/>
        <w:rPr>
          <w:b/>
          <w:sz w:val="22"/>
          <w:szCs w:val="27"/>
        </w:rPr>
      </w:pPr>
      <w:r w:rsidRPr="005B7268">
        <w:rPr>
          <w:b/>
          <w:sz w:val="22"/>
          <w:szCs w:val="27"/>
        </w:rPr>
        <w:t>n</w:t>
      </w:r>
      <w:r w:rsidR="00156879" w:rsidRPr="005B7268">
        <w:rPr>
          <w:b/>
          <w:sz w:val="22"/>
          <w:szCs w:val="27"/>
        </w:rPr>
        <w:t>ach §</w:t>
      </w:r>
      <w:r w:rsidR="001F126E" w:rsidRPr="005B7268">
        <w:rPr>
          <w:b/>
          <w:sz w:val="22"/>
          <w:szCs w:val="27"/>
        </w:rPr>
        <w:t xml:space="preserve"> </w:t>
      </w:r>
      <w:r w:rsidR="00156879" w:rsidRPr="005B7268">
        <w:rPr>
          <w:b/>
          <w:sz w:val="22"/>
          <w:szCs w:val="27"/>
        </w:rPr>
        <w:t>78 Abs. 5 Satz 1 Nr. 1 d WHG</w:t>
      </w:r>
    </w:p>
    <w:p w:rsidR="00636C87" w:rsidRPr="005B7268" w:rsidRDefault="00636C87" w:rsidP="00BD4169">
      <w:pPr>
        <w:jc w:val="center"/>
        <w:rPr>
          <w:b/>
          <w:sz w:val="18"/>
        </w:rPr>
      </w:pPr>
    </w:p>
    <w:p w:rsidR="00BD4169" w:rsidRPr="00BD4169" w:rsidRDefault="00BD4169" w:rsidP="00BD4169">
      <w:pPr>
        <w:jc w:val="center"/>
        <w:rPr>
          <w:b/>
          <w:sz w:val="22"/>
        </w:rPr>
      </w:pPr>
    </w:p>
    <w:p w:rsidR="00636C87" w:rsidRDefault="00636C87" w:rsidP="00904131">
      <w:pPr>
        <w:spacing w:before="1"/>
        <w:rPr>
          <w:rFonts w:eastAsiaTheme="minorHAnsi"/>
          <w:sz w:val="22"/>
          <w:szCs w:val="22"/>
        </w:rPr>
      </w:pPr>
    </w:p>
    <w:p w:rsidR="00636C87" w:rsidRPr="00636C87" w:rsidRDefault="00825F8E" w:rsidP="00904131">
      <w:pPr>
        <w:spacing w:before="1"/>
        <w:rPr>
          <w:rFonts w:eastAsiaTheme="minorHAnsi"/>
          <w:sz w:val="22"/>
          <w:szCs w:val="22"/>
        </w:rPr>
      </w:pPr>
      <w:r w:rsidRPr="00636C87">
        <w:rPr>
          <w:rFonts w:eastAsiaTheme="minorHAnsi"/>
          <w:sz w:val="22"/>
          <w:szCs w:val="22"/>
        </w:rPr>
        <w:t>Landratsamt Rottal-Inn</w:t>
      </w:r>
    </w:p>
    <w:p w:rsidR="00636C87" w:rsidRPr="00636C87" w:rsidRDefault="00825F8E" w:rsidP="00904131">
      <w:pPr>
        <w:spacing w:before="1"/>
        <w:rPr>
          <w:rFonts w:eastAsiaTheme="minorHAnsi"/>
          <w:sz w:val="22"/>
          <w:szCs w:val="22"/>
        </w:rPr>
      </w:pPr>
      <w:r>
        <w:rPr>
          <w:rFonts w:eastAsiaTheme="minorHAnsi"/>
          <w:sz w:val="22"/>
          <w:szCs w:val="22"/>
        </w:rPr>
        <w:t>SG 42</w:t>
      </w:r>
      <w:r w:rsidR="00063936">
        <w:rPr>
          <w:rFonts w:eastAsiaTheme="minorHAnsi"/>
          <w:sz w:val="22"/>
          <w:szCs w:val="22"/>
        </w:rPr>
        <w:t>.3</w:t>
      </w:r>
      <w:r w:rsidR="00A02FC6">
        <w:rPr>
          <w:rFonts w:eastAsiaTheme="minorHAnsi"/>
          <w:sz w:val="22"/>
          <w:szCs w:val="22"/>
        </w:rPr>
        <w:t xml:space="preserve"> </w:t>
      </w:r>
      <w:r w:rsidR="00063936">
        <w:rPr>
          <w:rFonts w:eastAsiaTheme="minorHAnsi"/>
          <w:sz w:val="22"/>
          <w:szCs w:val="22"/>
        </w:rPr>
        <w:t>- Wasserrecht</w:t>
      </w:r>
      <w:r w:rsidR="00A02FC6">
        <w:rPr>
          <w:rFonts w:eastAsiaTheme="minorHAnsi"/>
          <w:sz w:val="22"/>
          <w:szCs w:val="22"/>
        </w:rPr>
        <w:t xml:space="preserve"> </w:t>
      </w:r>
    </w:p>
    <w:p w:rsidR="00636C87" w:rsidRPr="00636C87" w:rsidRDefault="00825F8E" w:rsidP="00904131">
      <w:pPr>
        <w:spacing w:before="1"/>
        <w:rPr>
          <w:rFonts w:eastAsiaTheme="minorHAnsi"/>
          <w:sz w:val="22"/>
          <w:szCs w:val="22"/>
        </w:rPr>
      </w:pPr>
      <w:r w:rsidRPr="00636C87">
        <w:rPr>
          <w:rFonts w:eastAsiaTheme="minorHAnsi"/>
          <w:sz w:val="22"/>
          <w:szCs w:val="22"/>
        </w:rPr>
        <w:t>Ringstr. 4-7</w:t>
      </w:r>
    </w:p>
    <w:p w:rsidR="00636C87" w:rsidRDefault="00825F8E" w:rsidP="00904131">
      <w:pPr>
        <w:spacing w:before="1"/>
        <w:rPr>
          <w:rFonts w:eastAsiaTheme="minorHAnsi"/>
          <w:sz w:val="22"/>
          <w:szCs w:val="22"/>
        </w:rPr>
      </w:pPr>
      <w:r w:rsidRPr="00636C87">
        <w:rPr>
          <w:rFonts w:eastAsiaTheme="minorHAnsi"/>
          <w:sz w:val="22"/>
          <w:szCs w:val="22"/>
        </w:rPr>
        <w:t>84347 Pfarrkirchen</w:t>
      </w:r>
    </w:p>
    <w:p w:rsidR="00636C87" w:rsidRDefault="00636C87" w:rsidP="00904131">
      <w:pPr>
        <w:spacing w:before="1"/>
        <w:rPr>
          <w:rFonts w:eastAsiaTheme="minorHAnsi"/>
          <w:sz w:val="22"/>
          <w:szCs w:val="22"/>
        </w:rPr>
      </w:pPr>
    </w:p>
    <w:p w:rsidR="00DC4413" w:rsidRDefault="00DC4413" w:rsidP="00904131">
      <w:pPr>
        <w:spacing w:before="1"/>
        <w:rPr>
          <w:rFonts w:eastAsiaTheme="minorHAnsi"/>
          <w:sz w:val="22"/>
          <w:szCs w:val="22"/>
        </w:rPr>
      </w:pPr>
    </w:p>
    <w:p w:rsidR="0065454A" w:rsidRDefault="0065454A" w:rsidP="00904131">
      <w:pPr>
        <w:spacing w:before="1"/>
        <w:rPr>
          <w:rFonts w:eastAsiaTheme="minorHAnsi"/>
          <w:sz w:val="22"/>
          <w:szCs w:val="22"/>
        </w:rPr>
      </w:pPr>
    </w:p>
    <w:p w:rsidR="00DC4413" w:rsidRDefault="00DC4413" w:rsidP="00DC4413">
      <w:pPr>
        <w:spacing w:before="1"/>
        <w:rPr>
          <w:rFonts w:eastAsiaTheme="minorHAnsi"/>
          <w:sz w:val="22"/>
          <w:szCs w:val="22"/>
        </w:rPr>
      </w:pPr>
    </w:p>
    <w:tbl>
      <w:tblPr>
        <w:tblStyle w:val="Tabellenraster"/>
        <w:tblW w:w="10008" w:type="dxa"/>
        <w:tblLook w:val="04A0" w:firstRow="1" w:lastRow="0" w:firstColumn="1" w:lastColumn="0" w:noHBand="0" w:noVBand="1"/>
      </w:tblPr>
      <w:tblGrid>
        <w:gridCol w:w="1980"/>
        <w:gridCol w:w="8028"/>
      </w:tblGrid>
      <w:tr w:rsidR="002857A7" w:rsidTr="00401098">
        <w:trPr>
          <w:trHeight w:val="323"/>
        </w:trPr>
        <w:tc>
          <w:tcPr>
            <w:tcW w:w="10008" w:type="dxa"/>
            <w:gridSpan w:val="2"/>
            <w:shd w:val="clear" w:color="auto" w:fill="BFBFBF" w:themeFill="background1" w:themeFillShade="BF"/>
          </w:tcPr>
          <w:p w:rsidR="00DC4413" w:rsidRPr="0065454A" w:rsidRDefault="00825F8E" w:rsidP="0065454A">
            <w:pPr>
              <w:spacing w:before="1"/>
              <w:rPr>
                <w:b/>
                <w:sz w:val="28"/>
              </w:rPr>
            </w:pPr>
            <w:r w:rsidRPr="0065454A">
              <w:rPr>
                <w:b/>
                <w:sz w:val="22"/>
              </w:rPr>
              <w:t>Antragsteller/in bzw. Bauherr/in</w:t>
            </w:r>
          </w:p>
        </w:tc>
      </w:tr>
      <w:tr w:rsidR="002857A7" w:rsidTr="00401098">
        <w:trPr>
          <w:trHeight w:val="494"/>
        </w:trPr>
        <w:tc>
          <w:tcPr>
            <w:tcW w:w="1980" w:type="dxa"/>
          </w:tcPr>
          <w:p w:rsidR="00401098" w:rsidRPr="0065454A" w:rsidRDefault="00825F8E" w:rsidP="00401098">
            <w:pPr>
              <w:spacing w:before="1"/>
              <w:rPr>
                <w:rFonts w:eastAsiaTheme="minorHAnsi"/>
                <w:sz w:val="22"/>
              </w:rPr>
            </w:pPr>
            <w:r w:rsidRPr="0065454A">
              <w:rPr>
                <w:rFonts w:eastAsiaTheme="minorHAnsi"/>
                <w:sz w:val="22"/>
              </w:rPr>
              <w:t>Name</w:t>
            </w:r>
          </w:p>
        </w:tc>
        <w:tc>
          <w:tcPr>
            <w:tcW w:w="8028" w:type="dxa"/>
          </w:tcPr>
          <w:p w:rsidR="00401098" w:rsidRPr="0065454A" w:rsidRDefault="00825F8E" w:rsidP="00525023">
            <w:pPr>
              <w:spacing w:before="1"/>
              <w:rPr>
                <w:rFonts w:eastAsiaTheme="minorHAnsi"/>
                <w:sz w:val="22"/>
              </w:rPr>
            </w:pPr>
            <w:sdt>
              <w:sdtPr>
                <w:rPr>
                  <w:rFonts w:eastAsiaTheme="minorHAnsi"/>
                  <w:sz w:val="22"/>
                </w:rPr>
                <w:id w:val="1411974560"/>
                <w:placeholder>
                  <w:docPart w:val="F802D0DEB1FF490B8056B4A0D954F5F7"/>
                </w:placeholder>
                <w:showingPlcHdr/>
              </w:sdtPr>
              <w:sdtEndPr/>
              <w:sdtContent>
                <w:bookmarkStart w:id="0" w:name="_GoBack"/>
                <w:r w:rsidRPr="0065454A">
                  <w:rPr>
                    <w:rStyle w:val="Platzhaltertext"/>
                    <w:rFonts w:eastAsiaTheme="minorHAnsi"/>
                    <w:sz w:val="20"/>
                  </w:rPr>
                  <w:t xml:space="preserve">                                                                                                                     </w:t>
                </w:r>
                <w:bookmarkEnd w:id="0"/>
              </w:sdtContent>
            </w:sdt>
          </w:p>
        </w:tc>
      </w:tr>
      <w:tr w:rsidR="002857A7" w:rsidTr="0065454A">
        <w:trPr>
          <w:trHeight w:val="458"/>
        </w:trPr>
        <w:tc>
          <w:tcPr>
            <w:tcW w:w="1980" w:type="dxa"/>
          </w:tcPr>
          <w:p w:rsidR="00401098" w:rsidRPr="0065454A" w:rsidRDefault="00825F8E" w:rsidP="00401098">
            <w:pPr>
              <w:spacing w:before="1"/>
              <w:rPr>
                <w:rFonts w:eastAsiaTheme="minorHAnsi"/>
                <w:sz w:val="22"/>
              </w:rPr>
            </w:pPr>
            <w:r w:rsidRPr="0065454A">
              <w:rPr>
                <w:rFonts w:eastAsiaTheme="minorHAnsi"/>
                <w:sz w:val="22"/>
              </w:rPr>
              <w:t>Straße, Haus-Nr.</w:t>
            </w:r>
          </w:p>
        </w:tc>
        <w:tc>
          <w:tcPr>
            <w:tcW w:w="8028" w:type="dxa"/>
          </w:tcPr>
          <w:p w:rsidR="00401098" w:rsidRPr="0065454A" w:rsidRDefault="00825F8E" w:rsidP="00525023">
            <w:pPr>
              <w:spacing w:before="1"/>
              <w:rPr>
                <w:rFonts w:eastAsiaTheme="minorHAnsi"/>
                <w:sz w:val="22"/>
              </w:rPr>
            </w:pPr>
            <w:sdt>
              <w:sdtPr>
                <w:rPr>
                  <w:rFonts w:eastAsiaTheme="minorHAnsi"/>
                  <w:sz w:val="22"/>
                </w:rPr>
                <w:id w:val="1839423581"/>
                <w:placeholder>
                  <w:docPart w:val="7277DB98990D454AB0A094CB6EA3C9BC"/>
                </w:placeholder>
                <w:showingPlcHdr/>
              </w:sdtPr>
              <w:sdtEndPr/>
              <w:sdtContent>
                <w:r w:rsidRPr="0065454A">
                  <w:rPr>
                    <w:rStyle w:val="Platzhaltertext"/>
                    <w:rFonts w:eastAsiaTheme="minorHAnsi"/>
                    <w:sz w:val="20"/>
                  </w:rPr>
                  <w:t xml:space="preserve">                                                                                                                     </w:t>
                </w:r>
              </w:sdtContent>
            </w:sdt>
          </w:p>
        </w:tc>
      </w:tr>
      <w:tr w:rsidR="002857A7" w:rsidTr="0065454A">
        <w:trPr>
          <w:trHeight w:val="423"/>
        </w:trPr>
        <w:tc>
          <w:tcPr>
            <w:tcW w:w="1980" w:type="dxa"/>
          </w:tcPr>
          <w:p w:rsidR="00401098" w:rsidRPr="0065454A" w:rsidRDefault="00825F8E" w:rsidP="00401098">
            <w:pPr>
              <w:spacing w:before="1"/>
              <w:rPr>
                <w:rFonts w:eastAsiaTheme="minorHAnsi"/>
                <w:sz w:val="22"/>
              </w:rPr>
            </w:pPr>
            <w:r w:rsidRPr="0065454A">
              <w:rPr>
                <w:rFonts w:eastAsiaTheme="minorHAnsi"/>
                <w:sz w:val="22"/>
              </w:rPr>
              <w:t>PLZ, Ort</w:t>
            </w:r>
          </w:p>
        </w:tc>
        <w:tc>
          <w:tcPr>
            <w:tcW w:w="8028" w:type="dxa"/>
          </w:tcPr>
          <w:p w:rsidR="00401098" w:rsidRPr="0065454A" w:rsidRDefault="00825F8E" w:rsidP="00525023">
            <w:pPr>
              <w:spacing w:before="1"/>
              <w:rPr>
                <w:rFonts w:eastAsiaTheme="minorHAnsi"/>
                <w:sz w:val="22"/>
              </w:rPr>
            </w:pPr>
            <w:sdt>
              <w:sdtPr>
                <w:rPr>
                  <w:rFonts w:eastAsiaTheme="minorHAnsi"/>
                  <w:sz w:val="22"/>
                </w:rPr>
                <w:id w:val="-1069884376"/>
                <w:placeholder>
                  <w:docPart w:val="D2909B37520045AF98C0DA9A93D9B8CD"/>
                </w:placeholder>
                <w:showingPlcHdr/>
              </w:sdtPr>
              <w:sdtEndPr/>
              <w:sdtContent>
                <w:r w:rsidRPr="0065454A">
                  <w:rPr>
                    <w:rStyle w:val="Platzhaltertext"/>
                    <w:rFonts w:eastAsiaTheme="minorHAnsi"/>
                    <w:sz w:val="20"/>
                  </w:rPr>
                  <w:t xml:space="preserve">                                                                                                                     </w:t>
                </w:r>
              </w:sdtContent>
            </w:sdt>
          </w:p>
        </w:tc>
      </w:tr>
    </w:tbl>
    <w:p w:rsidR="00636C87" w:rsidRDefault="00636C87" w:rsidP="00904131">
      <w:pPr>
        <w:spacing w:before="1"/>
        <w:rPr>
          <w:rFonts w:eastAsiaTheme="minorHAnsi"/>
          <w:sz w:val="22"/>
        </w:rPr>
      </w:pPr>
    </w:p>
    <w:p w:rsidR="0065454A" w:rsidRPr="0065454A" w:rsidRDefault="0065454A" w:rsidP="00904131">
      <w:pPr>
        <w:spacing w:before="1"/>
        <w:rPr>
          <w:rFonts w:eastAsiaTheme="minorHAnsi"/>
          <w:sz w:val="22"/>
        </w:rPr>
      </w:pPr>
    </w:p>
    <w:tbl>
      <w:tblPr>
        <w:tblStyle w:val="Tabellenraster"/>
        <w:tblW w:w="10008" w:type="dxa"/>
        <w:tblLook w:val="04A0" w:firstRow="1" w:lastRow="0" w:firstColumn="1" w:lastColumn="0" w:noHBand="0" w:noVBand="1"/>
      </w:tblPr>
      <w:tblGrid>
        <w:gridCol w:w="10008"/>
      </w:tblGrid>
      <w:tr w:rsidR="002857A7" w:rsidTr="00401098">
        <w:trPr>
          <w:trHeight w:val="307"/>
        </w:trPr>
        <w:tc>
          <w:tcPr>
            <w:tcW w:w="10008" w:type="dxa"/>
            <w:shd w:val="clear" w:color="auto" w:fill="AEAAAA" w:themeFill="background2" w:themeFillShade="BF"/>
          </w:tcPr>
          <w:p w:rsidR="002273E0" w:rsidRPr="0065454A" w:rsidRDefault="00825F8E" w:rsidP="0065454A">
            <w:pPr>
              <w:spacing w:before="1"/>
              <w:rPr>
                <w:b/>
                <w:sz w:val="22"/>
              </w:rPr>
            </w:pPr>
            <w:r w:rsidRPr="0065454A">
              <w:rPr>
                <w:b/>
                <w:sz w:val="22"/>
              </w:rPr>
              <w:t>Bezeichnung des Bauvorhabens</w:t>
            </w:r>
          </w:p>
        </w:tc>
      </w:tr>
      <w:tr w:rsidR="002857A7" w:rsidTr="00BD4169">
        <w:trPr>
          <w:trHeight w:val="425"/>
        </w:trPr>
        <w:tc>
          <w:tcPr>
            <w:tcW w:w="10008" w:type="dxa"/>
            <w:vAlign w:val="center"/>
          </w:tcPr>
          <w:p w:rsidR="00DF36E2" w:rsidRDefault="00825F8E" w:rsidP="003A110F">
            <w:pPr>
              <w:spacing w:before="1"/>
              <w:ind w:left="30" w:hanging="30"/>
              <w:rPr>
                <w:rFonts w:eastAsiaTheme="minorHAnsi"/>
                <w:sz w:val="22"/>
              </w:rPr>
            </w:pPr>
            <w:sdt>
              <w:sdtPr>
                <w:rPr>
                  <w:rFonts w:eastAsiaTheme="minorHAnsi"/>
                  <w:sz w:val="22"/>
                </w:rPr>
                <w:id w:val="300195357"/>
                <w:placeholder>
                  <w:docPart w:val="17BAF6D2CED64465AE780DA2A24ED3EE"/>
                </w:placeholder>
                <w:showingPlcHdr/>
              </w:sdtPr>
              <w:sdtEndPr/>
              <w:sdtContent>
                <w:r w:rsidR="003A110F" w:rsidRPr="0065454A">
                  <w:rPr>
                    <w:rStyle w:val="Platzhaltertext"/>
                    <w:rFonts w:eastAsiaTheme="minorHAnsi"/>
                    <w:sz w:val="20"/>
                  </w:rPr>
                  <w:t xml:space="preserve">                           </w:t>
                </w:r>
                <w:r w:rsidR="003A110F" w:rsidRPr="0065454A">
                  <w:rPr>
                    <w:rStyle w:val="Platzhaltertext"/>
                    <w:rFonts w:eastAsiaTheme="minorHAnsi"/>
                    <w:sz w:val="20"/>
                  </w:rPr>
                  <w:br/>
                  <w:t xml:space="preserve">     </w:t>
                </w:r>
                <w:r w:rsidR="003A110F" w:rsidRPr="0065454A">
                  <w:rPr>
                    <w:rStyle w:val="Platzhaltertext"/>
                    <w:rFonts w:eastAsiaTheme="minorHAnsi"/>
                    <w:sz w:val="20"/>
                  </w:rPr>
                  <w:br/>
                  <w:t xml:space="preserve">    </w:t>
                </w:r>
                <w:r w:rsidR="003A110F" w:rsidRPr="0065454A">
                  <w:rPr>
                    <w:rStyle w:val="Platzhaltertext"/>
                    <w:rFonts w:eastAsiaTheme="minorHAnsi"/>
                    <w:sz w:val="20"/>
                  </w:rPr>
                  <w:br/>
                  <w:t xml:space="preserve">   </w:t>
                </w:r>
                <w:r w:rsidR="003A110F" w:rsidRPr="0065454A">
                  <w:rPr>
                    <w:rStyle w:val="Platzhaltertext"/>
                    <w:rFonts w:eastAsiaTheme="minorHAnsi"/>
                    <w:sz w:val="20"/>
                  </w:rPr>
                  <w:br/>
                  <w:t xml:space="preserve">   </w:t>
                </w:r>
                <w:r w:rsidR="003A110F" w:rsidRPr="0065454A">
                  <w:rPr>
                    <w:rStyle w:val="Platzhaltertext"/>
                    <w:rFonts w:eastAsiaTheme="minorHAnsi"/>
                    <w:sz w:val="20"/>
                  </w:rPr>
                  <w:br/>
                  <w:t xml:space="preserve">   </w:t>
                </w:r>
                <w:r w:rsidR="003A110F" w:rsidRPr="0065454A">
                  <w:rPr>
                    <w:rStyle w:val="Platzhaltertext"/>
                    <w:rFonts w:eastAsiaTheme="minorHAnsi"/>
                    <w:sz w:val="20"/>
                  </w:rPr>
                  <w:br/>
                  <w:t xml:space="preserve">                                                                        </w:t>
                </w:r>
              </w:sdtContent>
            </w:sdt>
          </w:p>
          <w:p w:rsidR="0065454A" w:rsidRDefault="0065454A" w:rsidP="003A110F">
            <w:pPr>
              <w:spacing w:before="1"/>
              <w:ind w:left="30" w:hanging="30"/>
              <w:rPr>
                <w:rFonts w:eastAsiaTheme="minorHAnsi"/>
                <w:sz w:val="22"/>
              </w:rPr>
            </w:pPr>
          </w:p>
          <w:p w:rsidR="0065454A" w:rsidRDefault="0065454A" w:rsidP="003A110F">
            <w:pPr>
              <w:spacing w:before="1"/>
              <w:ind w:left="30" w:hanging="30"/>
              <w:rPr>
                <w:rFonts w:eastAsiaTheme="minorHAnsi"/>
                <w:sz w:val="22"/>
              </w:rPr>
            </w:pPr>
          </w:p>
          <w:p w:rsidR="0065454A" w:rsidRPr="0065454A" w:rsidRDefault="0065454A" w:rsidP="003A110F">
            <w:pPr>
              <w:spacing w:before="1"/>
              <w:ind w:left="30" w:hanging="30"/>
              <w:rPr>
                <w:sz w:val="22"/>
              </w:rPr>
            </w:pPr>
          </w:p>
        </w:tc>
      </w:tr>
    </w:tbl>
    <w:p w:rsidR="000E498E" w:rsidRDefault="000E498E" w:rsidP="00904131">
      <w:pPr>
        <w:spacing w:before="1"/>
        <w:rPr>
          <w:rFonts w:eastAsiaTheme="minorHAnsi"/>
          <w:sz w:val="22"/>
        </w:rPr>
      </w:pPr>
    </w:p>
    <w:p w:rsidR="0065454A" w:rsidRPr="0065454A" w:rsidRDefault="0065454A" w:rsidP="00904131">
      <w:pPr>
        <w:spacing w:before="1"/>
        <w:rPr>
          <w:rFonts w:eastAsiaTheme="minorHAnsi"/>
          <w:sz w:val="22"/>
        </w:rPr>
      </w:pPr>
    </w:p>
    <w:tbl>
      <w:tblPr>
        <w:tblStyle w:val="Tabellenraster"/>
        <w:tblW w:w="10008" w:type="dxa"/>
        <w:tblLook w:val="04A0" w:firstRow="1" w:lastRow="0" w:firstColumn="1" w:lastColumn="0" w:noHBand="0" w:noVBand="1"/>
      </w:tblPr>
      <w:tblGrid>
        <w:gridCol w:w="1413"/>
        <w:gridCol w:w="3402"/>
        <w:gridCol w:w="1417"/>
        <w:gridCol w:w="709"/>
        <w:gridCol w:w="3067"/>
      </w:tblGrid>
      <w:tr w:rsidR="002857A7" w:rsidTr="0065454A">
        <w:trPr>
          <w:trHeight w:val="438"/>
        </w:trPr>
        <w:tc>
          <w:tcPr>
            <w:tcW w:w="1413" w:type="dxa"/>
            <w:vAlign w:val="center"/>
          </w:tcPr>
          <w:p w:rsidR="00401098" w:rsidRPr="0065454A" w:rsidRDefault="00825F8E" w:rsidP="00401098">
            <w:pPr>
              <w:spacing w:before="1"/>
              <w:rPr>
                <w:rFonts w:eastAsiaTheme="minorHAnsi"/>
                <w:sz w:val="22"/>
              </w:rPr>
            </w:pPr>
            <w:r w:rsidRPr="0065454A">
              <w:rPr>
                <w:sz w:val="22"/>
              </w:rPr>
              <w:t>Gemarkung</w:t>
            </w:r>
          </w:p>
        </w:tc>
        <w:tc>
          <w:tcPr>
            <w:tcW w:w="3402" w:type="dxa"/>
            <w:vAlign w:val="center"/>
          </w:tcPr>
          <w:p w:rsidR="00401098" w:rsidRPr="0065454A" w:rsidRDefault="00825F8E" w:rsidP="00FA1805">
            <w:pPr>
              <w:spacing w:before="1"/>
              <w:rPr>
                <w:rFonts w:eastAsiaTheme="minorHAnsi"/>
                <w:sz w:val="22"/>
              </w:rPr>
            </w:pPr>
            <w:sdt>
              <w:sdtPr>
                <w:rPr>
                  <w:rFonts w:eastAsiaTheme="minorHAnsi"/>
                  <w:sz w:val="22"/>
                </w:rPr>
                <w:id w:val="395483169"/>
                <w:placeholder>
                  <w:docPart w:val="CBD72B0ED4604D8BB018624D6A040EEF"/>
                </w:placeholder>
                <w:showingPlcHdr/>
              </w:sdtPr>
              <w:sdtEndPr/>
              <w:sdtContent>
                <w:r w:rsidRPr="0065454A">
                  <w:rPr>
                    <w:rStyle w:val="Platzhaltertext"/>
                    <w:rFonts w:eastAsiaTheme="minorHAnsi"/>
                    <w:sz w:val="20"/>
                  </w:rPr>
                  <w:t xml:space="preserve">                                                                                                                     </w:t>
                </w:r>
              </w:sdtContent>
            </w:sdt>
          </w:p>
        </w:tc>
        <w:tc>
          <w:tcPr>
            <w:tcW w:w="1417" w:type="dxa"/>
            <w:vAlign w:val="center"/>
          </w:tcPr>
          <w:p w:rsidR="00401098" w:rsidRPr="0065454A" w:rsidRDefault="00825F8E" w:rsidP="00FA1805">
            <w:pPr>
              <w:spacing w:before="1"/>
              <w:rPr>
                <w:rFonts w:eastAsiaTheme="minorHAnsi"/>
                <w:sz w:val="22"/>
              </w:rPr>
            </w:pPr>
            <w:r w:rsidRPr="0065454A">
              <w:rPr>
                <w:rFonts w:eastAsiaTheme="minorHAnsi"/>
                <w:sz w:val="22"/>
              </w:rPr>
              <w:t>Flur-Nr.:</w:t>
            </w:r>
          </w:p>
        </w:tc>
        <w:tc>
          <w:tcPr>
            <w:tcW w:w="3776" w:type="dxa"/>
            <w:gridSpan w:val="2"/>
            <w:vAlign w:val="center"/>
          </w:tcPr>
          <w:p w:rsidR="00401098" w:rsidRPr="0065454A" w:rsidRDefault="00825F8E" w:rsidP="00FA1805">
            <w:pPr>
              <w:spacing w:before="1"/>
              <w:rPr>
                <w:rFonts w:eastAsiaTheme="minorHAnsi"/>
                <w:sz w:val="22"/>
              </w:rPr>
            </w:pPr>
            <w:sdt>
              <w:sdtPr>
                <w:rPr>
                  <w:rFonts w:eastAsiaTheme="minorHAnsi"/>
                  <w:sz w:val="22"/>
                </w:rPr>
                <w:id w:val="-853803026"/>
                <w:placeholder>
                  <w:docPart w:val="6CC376CD61184EADACF1807F6BDAC39A"/>
                </w:placeholder>
                <w:showingPlcHdr/>
              </w:sdtPr>
              <w:sdtEndPr/>
              <w:sdtContent>
                <w:r w:rsidRPr="0065454A">
                  <w:rPr>
                    <w:rStyle w:val="Platzhaltertext"/>
                    <w:rFonts w:eastAsiaTheme="minorHAnsi"/>
                    <w:sz w:val="20"/>
                  </w:rPr>
                  <w:t xml:space="preserve">                                                                                                                     </w:t>
                </w:r>
              </w:sdtContent>
            </w:sdt>
          </w:p>
        </w:tc>
      </w:tr>
      <w:tr w:rsidR="002857A7" w:rsidTr="0065454A">
        <w:trPr>
          <w:trHeight w:val="438"/>
        </w:trPr>
        <w:tc>
          <w:tcPr>
            <w:tcW w:w="6941" w:type="dxa"/>
            <w:gridSpan w:val="4"/>
            <w:vAlign w:val="center"/>
          </w:tcPr>
          <w:p w:rsidR="0065454A" w:rsidRPr="0065454A" w:rsidRDefault="00825F8E" w:rsidP="0065454A">
            <w:pPr>
              <w:spacing w:before="1"/>
              <w:rPr>
                <w:sz w:val="22"/>
              </w:rPr>
            </w:pPr>
            <w:r w:rsidRPr="0065454A">
              <w:rPr>
                <w:sz w:val="22"/>
              </w:rPr>
              <w:t>Mittl</w:t>
            </w:r>
            <w:r w:rsidRPr="0065454A">
              <w:rPr>
                <w:sz w:val="22"/>
              </w:rPr>
              <w:t>ere natürliche Geländehöhe [in m ü. NN]</w:t>
            </w:r>
          </w:p>
        </w:tc>
        <w:tc>
          <w:tcPr>
            <w:tcW w:w="3067" w:type="dxa"/>
            <w:vAlign w:val="center"/>
          </w:tcPr>
          <w:sdt>
            <w:sdtPr>
              <w:rPr>
                <w:rFonts w:eastAsiaTheme="minorHAnsi"/>
                <w:sz w:val="22"/>
              </w:rPr>
              <w:id w:val="-1640568678"/>
              <w:placeholder>
                <w:docPart w:val="0897D507A1E9460EA746B05280235A91"/>
              </w:placeholder>
              <w:showingPlcHdr/>
            </w:sdtPr>
            <w:sdtEndPr/>
            <w:sdtContent>
              <w:p w:rsidR="0065454A" w:rsidRPr="0065454A" w:rsidRDefault="00825F8E" w:rsidP="0065454A">
                <w:pPr>
                  <w:spacing w:before="1"/>
                  <w:rPr>
                    <w:sz w:val="22"/>
                  </w:rPr>
                </w:pPr>
                <w:r w:rsidRPr="0065454A">
                  <w:rPr>
                    <w:rStyle w:val="Platzhaltertext"/>
                    <w:rFonts w:eastAsiaTheme="minorHAnsi"/>
                    <w:sz w:val="20"/>
                  </w:rPr>
                  <w:t xml:space="preserve">                                                                                                                     </w:t>
                </w:r>
              </w:p>
            </w:sdtContent>
          </w:sdt>
        </w:tc>
      </w:tr>
      <w:tr w:rsidR="002857A7" w:rsidTr="0065454A">
        <w:trPr>
          <w:trHeight w:val="728"/>
        </w:trPr>
        <w:tc>
          <w:tcPr>
            <w:tcW w:w="6941" w:type="dxa"/>
            <w:gridSpan w:val="4"/>
            <w:vAlign w:val="center"/>
          </w:tcPr>
          <w:p w:rsidR="0065454A" w:rsidRDefault="00825F8E" w:rsidP="0065454A">
            <w:pPr>
              <w:spacing w:before="1"/>
              <w:rPr>
                <w:sz w:val="22"/>
                <w:vertAlign w:val="subscript"/>
              </w:rPr>
            </w:pPr>
            <w:r w:rsidRPr="0065454A">
              <w:rPr>
                <w:sz w:val="22"/>
              </w:rPr>
              <w:t>Höhe des grundstücksbezogenen Wasserstands bei HQ</w:t>
            </w:r>
            <w:r w:rsidRPr="0065454A">
              <w:rPr>
                <w:sz w:val="22"/>
                <w:vertAlign w:val="subscript"/>
              </w:rPr>
              <w:t xml:space="preserve">100 </w:t>
            </w:r>
          </w:p>
          <w:p w:rsidR="0065454A" w:rsidRPr="0065454A" w:rsidRDefault="00825F8E" w:rsidP="0065454A">
            <w:pPr>
              <w:spacing w:before="1"/>
              <w:rPr>
                <w:sz w:val="22"/>
              </w:rPr>
            </w:pPr>
            <w:r w:rsidRPr="0065454A">
              <w:rPr>
                <w:sz w:val="22"/>
              </w:rPr>
              <w:t>[in m ü. NN]</w:t>
            </w:r>
          </w:p>
        </w:tc>
        <w:tc>
          <w:tcPr>
            <w:tcW w:w="3067" w:type="dxa"/>
            <w:vAlign w:val="center"/>
          </w:tcPr>
          <w:p w:rsidR="0065454A" w:rsidRPr="0065454A" w:rsidRDefault="00825F8E" w:rsidP="00BD4169">
            <w:pPr>
              <w:spacing w:before="1"/>
              <w:rPr>
                <w:sz w:val="22"/>
              </w:rPr>
            </w:pPr>
            <w:sdt>
              <w:sdtPr>
                <w:rPr>
                  <w:rFonts w:eastAsiaTheme="minorHAnsi"/>
                  <w:sz w:val="22"/>
                </w:rPr>
                <w:id w:val="845366855"/>
                <w:placeholder>
                  <w:docPart w:val="E740AE8C11A843C895AEE5EC537D41DD"/>
                </w:placeholder>
                <w:showingPlcHdr/>
              </w:sdtPr>
              <w:sdtEndPr/>
              <w:sdtContent>
                <w:r w:rsidRPr="0065454A">
                  <w:rPr>
                    <w:rStyle w:val="Platzhaltertext"/>
                    <w:rFonts w:eastAsiaTheme="minorHAnsi"/>
                    <w:sz w:val="20"/>
                  </w:rPr>
                  <w:t xml:space="preserve">                                         </w:t>
                </w:r>
              </w:sdtContent>
            </w:sdt>
          </w:p>
        </w:tc>
      </w:tr>
      <w:tr w:rsidR="002857A7" w:rsidTr="0065454A">
        <w:trPr>
          <w:trHeight w:val="438"/>
        </w:trPr>
        <w:tc>
          <w:tcPr>
            <w:tcW w:w="6941" w:type="dxa"/>
            <w:gridSpan w:val="4"/>
            <w:vAlign w:val="center"/>
          </w:tcPr>
          <w:p w:rsidR="0065454A" w:rsidRPr="0065454A" w:rsidRDefault="00825F8E" w:rsidP="0065454A">
            <w:pPr>
              <w:spacing w:before="1"/>
              <w:rPr>
                <w:sz w:val="22"/>
              </w:rPr>
            </w:pPr>
            <w:r w:rsidRPr="0065454A">
              <w:rPr>
                <w:sz w:val="22"/>
              </w:rPr>
              <w:t>Fließgeschwindigkeit bei HQ</w:t>
            </w:r>
            <w:r w:rsidRPr="0065454A">
              <w:rPr>
                <w:sz w:val="22"/>
                <w:vertAlign w:val="subscript"/>
              </w:rPr>
              <w:t>100</w:t>
            </w:r>
            <w:r w:rsidRPr="0065454A">
              <w:rPr>
                <w:sz w:val="22"/>
              </w:rPr>
              <w:t xml:space="preserve"> [m/s (falls bekannt)]</w:t>
            </w:r>
          </w:p>
        </w:tc>
        <w:tc>
          <w:tcPr>
            <w:tcW w:w="3067" w:type="dxa"/>
            <w:vAlign w:val="center"/>
          </w:tcPr>
          <w:p w:rsidR="0065454A" w:rsidRPr="0065454A" w:rsidRDefault="00825F8E" w:rsidP="00BD4169">
            <w:pPr>
              <w:spacing w:before="1"/>
              <w:rPr>
                <w:sz w:val="22"/>
              </w:rPr>
            </w:pPr>
            <w:sdt>
              <w:sdtPr>
                <w:rPr>
                  <w:rFonts w:eastAsiaTheme="minorHAnsi"/>
                  <w:sz w:val="22"/>
                </w:rPr>
                <w:id w:val="-352343942"/>
                <w:placeholder>
                  <w:docPart w:val="08E66A9832914C20B5CBAE577672A36A"/>
                </w:placeholder>
                <w:showingPlcHdr/>
              </w:sdtPr>
              <w:sdtEndPr/>
              <w:sdtContent>
                <w:r w:rsidRPr="0065454A">
                  <w:rPr>
                    <w:rStyle w:val="Platzhaltertext"/>
                    <w:rFonts w:eastAsiaTheme="minorHAnsi"/>
                    <w:sz w:val="20"/>
                  </w:rPr>
                  <w:t xml:space="preserve">                                         </w:t>
                </w:r>
              </w:sdtContent>
            </w:sdt>
          </w:p>
        </w:tc>
      </w:tr>
    </w:tbl>
    <w:p w:rsidR="0065454A" w:rsidRDefault="0065454A">
      <w:pPr>
        <w:overflowPunct/>
        <w:autoSpaceDE/>
        <w:autoSpaceDN/>
        <w:adjustRightInd/>
        <w:spacing w:after="160" w:line="259" w:lineRule="auto"/>
        <w:textAlignment w:val="auto"/>
        <w:rPr>
          <w:sz w:val="22"/>
        </w:rPr>
      </w:pPr>
    </w:p>
    <w:p w:rsidR="0065454A" w:rsidRDefault="00825F8E">
      <w:pPr>
        <w:overflowPunct/>
        <w:autoSpaceDE/>
        <w:autoSpaceDN/>
        <w:adjustRightInd/>
        <w:spacing w:after="160" w:line="259" w:lineRule="auto"/>
        <w:textAlignment w:val="auto"/>
        <w:rPr>
          <w:sz w:val="22"/>
        </w:rPr>
      </w:pPr>
      <w:r>
        <w:rPr>
          <w:sz w:val="22"/>
        </w:rPr>
        <w:br w:type="page"/>
      </w:r>
    </w:p>
    <w:p w:rsidR="008514E9" w:rsidRDefault="008514E9">
      <w:pPr>
        <w:overflowPunct/>
        <w:autoSpaceDE/>
        <w:autoSpaceDN/>
        <w:adjustRightInd/>
        <w:spacing w:after="160" w:line="259" w:lineRule="auto"/>
        <w:textAlignment w:val="auto"/>
        <w:rPr>
          <w:sz w:val="22"/>
        </w:rPr>
      </w:pPr>
    </w:p>
    <w:tbl>
      <w:tblPr>
        <w:tblStyle w:val="Tabellenraster"/>
        <w:tblW w:w="10008" w:type="dxa"/>
        <w:tblLook w:val="04A0" w:firstRow="1" w:lastRow="0" w:firstColumn="1" w:lastColumn="0" w:noHBand="0" w:noVBand="1"/>
      </w:tblPr>
      <w:tblGrid>
        <w:gridCol w:w="10008"/>
      </w:tblGrid>
      <w:tr w:rsidR="002857A7" w:rsidTr="00525023">
        <w:trPr>
          <w:trHeight w:val="438"/>
        </w:trPr>
        <w:tc>
          <w:tcPr>
            <w:tcW w:w="10008" w:type="dxa"/>
            <w:shd w:val="clear" w:color="auto" w:fill="AEAAAA" w:themeFill="background2" w:themeFillShade="BF"/>
            <w:vAlign w:val="center"/>
          </w:tcPr>
          <w:p w:rsidR="00BC69F0" w:rsidRPr="0065454A" w:rsidRDefault="00825F8E" w:rsidP="001A24EB">
            <w:pPr>
              <w:spacing w:before="1"/>
              <w:rPr>
                <w:b/>
                <w:sz w:val="22"/>
              </w:rPr>
            </w:pPr>
            <w:r w:rsidRPr="0065454A">
              <w:rPr>
                <w:b/>
                <w:sz w:val="22"/>
              </w:rPr>
              <w:t>I</w:t>
            </w:r>
            <w:r w:rsidR="00A0448F" w:rsidRPr="0065454A">
              <w:rPr>
                <w:b/>
                <w:sz w:val="22"/>
              </w:rPr>
              <w:t xml:space="preserve">. </w:t>
            </w:r>
            <w:r w:rsidR="001A24EB" w:rsidRPr="0065454A">
              <w:rPr>
                <w:b/>
                <w:sz w:val="22"/>
              </w:rPr>
              <w:t>Gebäudestandsicherheit</w:t>
            </w:r>
          </w:p>
        </w:tc>
      </w:tr>
      <w:tr w:rsidR="002857A7" w:rsidTr="009D69E1">
        <w:trPr>
          <w:trHeight w:val="940"/>
        </w:trPr>
        <w:tc>
          <w:tcPr>
            <w:tcW w:w="10008" w:type="dxa"/>
            <w:vAlign w:val="center"/>
          </w:tcPr>
          <w:p w:rsidR="000038EF" w:rsidRDefault="00825F8E" w:rsidP="00525023">
            <w:pPr>
              <w:spacing w:before="1"/>
              <w:rPr>
                <w:sz w:val="22"/>
              </w:rPr>
            </w:pPr>
            <w:r>
              <w:rPr>
                <w:sz w:val="22"/>
              </w:rPr>
              <w:t xml:space="preserve">Die </w:t>
            </w:r>
            <w:r w:rsidRPr="00C40313">
              <w:rPr>
                <w:b/>
                <w:sz w:val="22"/>
              </w:rPr>
              <w:t>Auftriebssicherheit</w:t>
            </w:r>
            <w:r>
              <w:rPr>
                <w:sz w:val="22"/>
              </w:rPr>
              <w:t xml:space="preserve"> und die </w:t>
            </w:r>
            <w:r w:rsidRPr="00C40313">
              <w:rPr>
                <w:b/>
                <w:sz w:val="22"/>
              </w:rPr>
              <w:t>erhöhten Wasserdrücke</w:t>
            </w:r>
            <w:r>
              <w:rPr>
                <w:sz w:val="22"/>
              </w:rPr>
              <w:t xml:space="preserve"> auf die Gründungssohle und auf die </w:t>
            </w:r>
          </w:p>
          <w:p w:rsidR="00BC69F0" w:rsidRPr="009D74A4" w:rsidRDefault="00825F8E" w:rsidP="00525023">
            <w:pPr>
              <w:spacing w:before="1"/>
              <w:rPr>
                <w:rFonts w:eastAsiaTheme="minorHAnsi"/>
                <w:sz w:val="22"/>
                <w:szCs w:val="22"/>
              </w:rPr>
            </w:pPr>
            <w:r>
              <w:rPr>
                <w:sz w:val="22"/>
              </w:rPr>
              <w:t>Außenwände bezüglich des beim HQ</w:t>
            </w:r>
            <w:r w:rsidRPr="001A24EB">
              <w:rPr>
                <w:sz w:val="22"/>
                <w:vertAlign w:val="subscript"/>
              </w:rPr>
              <w:t xml:space="preserve">100 </w:t>
            </w:r>
            <w:r w:rsidRPr="001A24EB">
              <w:rPr>
                <w:sz w:val="22"/>
              </w:rPr>
              <w:t>auftretenden</w:t>
            </w:r>
            <w:r>
              <w:rPr>
                <w:sz w:val="22"/>
              </w:rPr>
              <w:t xml:space="preserve"> Wasserstandes sind im Bau- und Endzustand berücksichtigt</w:t>
            </w:r>
          </w:p>
        </w:tc>
      </w:tr>
      <w:tr w:rsidR="002857A7" w:rsidTr="00525023">
        <w:trPr>
          <w:trHeight w:val="701"/>
        </w:trPr>
        <w:tc>
          <w:tcPr>
            <w:tcW w:w="10008" w:type="dxa"/>
            <w:vAlign w:val="center"/>
          </w:tcPr>
          <w:p w:rsidR="00BC69F0" w:rsidRDefault="00825F8E" w:rsidP="00525023">
            <w:pPr>
              <w:spacing w:before="1"/>
              <w:rPr>
                <w:sz w:val="22"/>
              </w:rPr>
            </w:pPr>
            <w:r w:rsidRPr="00960769">
              <w:rPr>
                <w:sz w:val="22"/>
              </w:rPr>
              <w:fldChar w:fldCharType="begin">
                <w:ffData>
                  <w:name w:val="Kontrollkästchen5"/>
                  <w:enabled/>
                  <w:calcOnExit w:val="0"/>
                  <w:checkBox>
                    <w:sizeAuto/>
                    <w:default w:val="0"/>
                  </w:checkBox>
                </w:ffData>
              </w:fldChar>
            </w:r>
            <w:bookmarkStart w:id="1" w:name="Kontrollkästchen5"/>
            <w:r w:rsidRPr="00960769">
              <w:rPr>
                <w:sz w:val="22"/>
              </w:rPr>
              <w:instrText xml:space="preserve"> FORMCHECKBOX </w:instrText>
            </w:r>
            <w:r>
              <w:rPr>
                <w:sz w:val="22"/>
              </w:rPr>
            </w:r>
            <w:r>
              <w:rPr>
                <w:sz w:val="22"/>
              </w:rPr>
              <w:fldChar w:fldCharType="separate"/>
            </w:r>
            <w:r w:rsidRPr="00960769">
              <w:rPr>
                <w:sz w:val="22"/>
              </w:rPr>
              <w:fldChar w:fldCharType="end"/>
            </w:r>
            <w:bookmarkEnd w:id="1"/>
            <w:r w:rsidRPr="00960769">
              <w:rPr>
                <w:sz w:val="22"/>
              </w:rPr>
              <w:tab/>
            </w:r>
            <w:r w:rsidR="00C40313">
              <w:rPr>
                <w:sz w:val="22"/>
              </w:rPr>
              <w:t>durch die eigene Gebäudelast, zusätzliche Gründungsmaßnahmen und/oder eine</w:t>
            </w:r>
            <w:r>
              <w:rPr>
                <w:sz w:val="22"/>
              </w:rPr>
              <w:t xml:space="preserve"> </w:t>
            </w:r>
          </w:p>
          <w:p w:rsidR="00BC69F0" w:rsidRPr="00960769" w:rsidRDefault="00825F8E" w:rsidP="009D69E1">
            <w:pPr>
              <w:spacing w:before="1"/>
              <w:ind w:left="593" w:firstLine="142"/>
              <w:rPr>
                <w:sz w:val="22"/>
              </w:rPr>
            </w:pPr>
            <w:r>
              <w:rPr>
                <w:sz w:val="22"/>
              </w:rPr>
              <w:t>entsprechende Dimensionierung der Gebäudeteile</w:t>
            </w:r>
            <w:r w:rsidR="00141079">
              <w:rPr>
                <w:sz w:val="22"/>
              </w:rPr>
              <w:t>.</w:t>
            </w:r>
          </w:p>
        </w:tc>
      </w:tr>
      <w:tr w:rsidR="002857A7" w:rsidTr="0015637D">
        <w:trPr>
          <w:trHeight w:val="566"/>
        </w:trPr>
        <w:tc>
          <w:tcPr>
            <w:tcW w:w="10008" w:type="dxa"/>
            <w:vAlign w:val="center"/>
          </w:tcPr>
          <w:p w:rsidR="00BC69F0" w:rsidRPr="00960769" w:rsidRDefault="00825F8E" w:rsidP="00C40313">
            <w:pPr>
              <w:spacing w:before="1"/>
              <w:rPr>
                <w:sz w:val="22"/>
              </w:rPr>
            </w:pPr>
            <w:r w:rsidRPr="00960769">
              <w:rPr>
                <w:sz w:val="22"/>
              </w:rPr>
              <w:fldChar w:fldCharType="begin">
                <w:ffData>
                  <w:name w:val="Kontrollkästchen6"/>
                  <w:enabled/>
                  <w:calcOnExit w:val="0"/>
                  <w:checkBox>
                    <w:sizeAuto/>
                    <w:default w:val="0"/>
                  </w:checkBox>
                </w:ffData>
              </w:fldChar>
            </w:r>
            <w:bookmarkStart w:id="2" w:name="Kontrollkästchen6"/>
            <w:r w:rsidRPr="00960769">
              <w:rPr>
                <w:sz w:val="22"/>
              </w:rPr>
              <w:instrText xml:space="preserve"> FORMCHECKBOX </w:instrText>
            </w:r>
            <w:r>
              <w:rPr>
                <w:sz w:val="22"/>
              </w:rPr>
            </w:r>
            <w:r>
              <w:rPr>
                <w:sz w:val="22"/>
              </w:rPr>
              <w:fldChar w:fldCharType="separate"/>
            </w:r>
            <w:r w:rsidRPr="00960769">
              <w:rPr>
                <w:sz w:val="22"/>
              </w:rPr>
              <w:fldChar w:fldCharType="end"/>
            </w:r>
            <w:bookmarkEnd w:id="2"/>
            <w:r w:rsidRPr="00960769">
              <w:rPr>
                <w:sz w:val="22"/>
              </w:rPr>
              <w:tab/>
            </w:r>
            <w:r w:rsidR="00C40313">
              <w:rPr>
                <w:sz w:val="22"/>
              </w:rPr>
              <w:t>durch eine planmäßige Flutung von Gebäudeteilen</w:t>
            </w:r>
            <w:r w:rsidR="00141079">
              <w:rPr>
                <w:sz w:val="22"/>
              </w:rPr>
              <w:t>.</w:t>
            </w:r>
          </w:p>
        </w:tc>
      </w:tr>
      <w:tr w:rsidR="002857A7" w:rsidTr="00525023">
        <w:trPr>
          <w:trHeight w:val="886"/>
        </w:trPr>
        <w:tc>
          <w:tcPr>
            <w:tcW w:w="10008" w:type="dxa"/>
            <w:vAlign w:val="center"/>
          </w:tcPr>
          <w:p w:rsidR="00483DE5" w:rsidRPr="00E54A75" w:rsidRDefault="00825F8E" w:rsidP="00674A56">
            <w:pPr>
              <w:spacing w:before="1" w:line="600" w:lineRule="auto"/>
              <w:rPr>
                <w:sz w:val="22"/>
              </w:rPr>
            </w:pPr>
            <w:r w:rsidRPr="00960769">
              <w:rPr>
                <w:sz w:val="22"/>
              </w:rPr>
              <w:fldChar w:fldCharType="begin">
                <w:ffData>
                  <w:name w:val="Kontrollkästchen7"/>
                  <w:enabled/>
                  <w:calcOnExit w:val="0"/>
                  <w:checkBox>
                    <w:sizeAuto/>
                    <w:default w:val="0"/>
                  </w:checkBox>
                </w:ffData>
              </w:fldChar>
            </w:r>
            <w:bookmarkStart w:id="3" w:name="Kontrollkästchen7"/>
            <w:r w:rsidRPr="00960769">
              <w:rPr>
                <w:sz w:val="22"/>
              </w:rPr>
              <w:instrText xml:space="preserve"> FORMCHECKBOX </w:instrText>
            </w:r>
            <w:r>
              <w:rPr>
                <w:sz w:val="22"/>
              </w:rPr>
            </w:r>
            <w:r>
              <w:rPr>
                <w:sz w:val="22"/>
              </w:rPr>
              <w:fldChar w:fldCharType="separate"/>
            </w:r>
            <w:r w:rsidRPr="00960769">
              <w:rPr>
                <w:sz w:val="22"/>
              </w:rPr>
              <w:fldChar w:fldCharType="end"/>
            </w:r>
            <w:bookmarkEnd w:id="3"/>
            <w:r w:rsidRPr="00960769">
              <w:rPr>
                <w:sz w:val="22"/>
              </w:rPr>
              <w:tab/>
            </w:r>
            <w:r>
              <w:rPr>
                <w:sz w:val="22"/>
              </w:rPr>
              <w:t>Alternative:</w:t>
            </w:r>
            <w:r w:rsidR="003A110F">
              <w:rPr>
                <w:sz w:val="22"/>
              </w:rPr>
              <w:t xml:space="preserve"> </w:t>
            </w:r>
            <w:sdt>
              <w:sdtPr>
                <w:rPr>
                  <w:rFonts w:eastAsiaTheme="minorHAnsi"/>
                  <w:sz w:val="22"/>
                  <w:szCs w:val="22"/>
                </w:rPr>
                <w:id w:val="1844519045"/>
                <w:placeholder>
                  <w:docPart w:val="F8A059DE7CA745598CBECA81CF7233B9"/>
                </w:placeholder>
                <w:showingPlcHdr/>
              </w:sdtPr>
              <w:sdtEndPr/>
              <w:sdtContent>
                <w:r w:rsidR="003A110F" w:rsidRPr="00167FA0">
                  <w:rPr>
                    <w:rStyle w:val="Platzhaltertext"/>
                    <w:rFonts w:eastAsiaTheme="minorHAnsi"/>
                    <w:sz w:val="22"/>
                    <w:szCs w:val="22"/>
                  </w:rPr>
                  <w:t xml:space="preserve"> </w:t>
                </w:r>
                <w:r w:rsidR="003A110F">
                  <w:rPr>
                    <w:rStyle w:val="Platzhaltertext"/>
                    <w:rFonts w:eastAsiaTheme="minorHAnsi"/>
                    <w:sz w:val="22"/>
                    <w:szCs w:val="22"/>
                  </w:rPr>
                  <w:t xml:space="preserve">                                        </w:t>
                </w:r>
              </w:sdtContent>
            </w:sdt>
          </w:p>
        </w:tc>
      </w:tr>
      <w:tr w:rsidR="002857A7" w:rsidTr="006323E1">
        <w:trPr>
          <w:trHeight w:val="1054"/>
        </w:trPr>
        <w:tc>
          <w:tcPr>
            <w:tcW w:w="10008" w:type="dxa"/>
            <w:vAlign w:val="center"/>
          </w:tcPr>
          <w:p w:rsidR="00BC69F0" w:rsidRDefault="00825F8E" w:rsidP="00525023">
            <w:pPr>
              <w:spacing w:before="1"/>
              <w:rPr>
                <w:sz w:val="22"/>
              </w:rPr>
            </w:pPr>
            <w:r>
              <w:rPr>
                <w:sz w:val="22"/>
              </w:rPr>
              <w:t xml:space="preserve">Die Beanspruchung durch die </w:t>
            </w:r>
            <w:r w:rsidRPr="00141079">
              <w:rPr>
                <w:b/>
                <w:sz w:val="22"/>
              </w:rPr>
              <w:t>Gewässerströmung</w:t>
            </w:r>
            <w:r>
              <w:rPr>
                <w:sz w:val="22"/>
              </w:rPr>
              <w:t xml:space="preserve"> und die daraus resultierenden Strömungskräfte können zu Erosionen an Böschungen, z</w:t>
            </w:r>
            <w:r>
              <w:rPr>
                <w:sz w:val="22"/>
              </w:rPr>
              <w:t>u Ausspülungen und zum Unterspülen von Fundamenten führen. Dies wird berücksichtigt</w:t>
            </w:r>
          </w:p>
        </w:tc>
      </w:tr>
      <w:tr w:rsidR="002857A7" w:rsidTr="0015637D">
        <w:trPr>
          <w:trHeight w:val="574"/>
        </w:trPr>
        <w:tc>
          <w:tcPr>
            <w:tcW w:w="10008" w:type="dxa"/>
            <w:vAlign w:val="center"/>
          </w:tcPr>
          <w:p w:rsidR="00BC69F0" w:rsidRDefault="00825F8E" w:rsidP="00E2557D">
            <w:pPr>
              <w:spacing w:before="1"/>
              <w:ind w:left="742" w:hanging="742"/>
              <w:rPr>
                <w:sz w:val="22"/>
              </w:rPr>
            </w:pPr>
            <w:r w:rsidRPr="00344665">
              <w:rPr>
                <w:sz w:val="22"/>
              </w:rPr>
              <w:fldChar w:fldCharType="begin">
                <w:ffData>
                  <w:name w:val="Kontrollkästchen13"/>
                  <w:enabled/>
                  <w:calcOnExit w:val="0"/>
                  <w:checkBox>
                    <w:sizeAuto/>
                    <w:default w:val="0"/>
                  </w:checkBox>
                </w:ffData>
              </w:fldChar>
            </w:r>
            <w:r w:rsidRPr="00344665">
              <w:rPr>
                <w:sz w:val="22"/>
              </w:rPr>
              <w:instrText xml:space="preserve"> FORMCHECKBOX </w:instrText>
            </w:r>
            <w:r>
              <w:rPr>
                <w:sz w:val="22"/>
              </w:rPr>
            </w:r>
            <w:r>
              <w:rPr>
                <w:sz w:val="22"/>
              </w:rPr>
              <w:fldChar w:fldCharType="separate"/>
            </w:r>
            <w:r w:rsidRPr="00344665">
              <w:rPr>
                <w:sz w:val="22"/>
              </w:rPr>
              <w:fldChar w:fldCharType="end"/>
            </w:r>
            <w:r w:rsidRPr="00960769">
              <w:rPr>
                <w:sz w:val="22"/>
              </w:rPr>
              <w:tab/>
            </w:r>
            <w:r w:rsidR="00141079">
              <w:rPr>
                <w:sz w:val="22"/>
              </w:rPr>
              <w:t>durch die Lage in Bereichen mit nur geringer Strömung.</w:t>
            </w:r>
          </w:p>
        </w:tc>
      </w:tr>
      <w:tr w:rsidR="002857A7" w:rsidTr="00525023">
        <w:trPr>
          <w:trHeight w:val="701"/>
        </w:trPr>
        <w:tc>
          <w:tcPr>
            <w:tcW w:w="10008" w:type="dxa"/>
            <w:vAlign w:val="center"/>
          </w:tcPr>
          <w:p w:rsidR="00BC69F0" w:rsidRDefault="00825F8E" w:rsidP="00E2557D">
            <w:pPr>
              <w:spacing w:before="1"/>
              <w:ind w:left="742" w:hanging="742"/>
              <w:rPr>
                <w:sz w:val="22"/>
              </w:rPr>
            </w:pPr>
            <w:r w:rsidRPr="00344665">
              <w:rPr>
                <w:sz w:val="22"/>
              </w:rPr>
              <w:fldChar w:fldCharType="begin">
                <w:ffData>
                  <w:name w:val="Kontrollkästchen13"/>
                  <w:enabled/>
                  <w:calcOnExit w:val="0"/>
                  <w:checkBox>
                    <w:sizeAuto/>
                    <w:default w:val="0"/>
                  </w:checkBox>
                </w:ffData>
              </w:fldChar>
            </w:r>
            <w:bookmarkStart w:id="4" w:name="Kontrollkästchen13"/>
            <w:r w:rsidRPr="00344665">
              <w:rPr>
                <w:sz w:val="22"/>
              </w:rPr>
              <w:instrText xml:space="preserve"> FORMCHECKBOX </w:instrText>
            </w:r>
            <w:r>
              <w:rPr>
                <w:sz w:val="22"/>
              </w:rPr>
            </w:r>
            <w:r>
              <w:rPr>
                <w:sz w:val="22"/>
              </w:rPr>
              <w:fldChar w:fldCharType="separate"/>
            </w:r>
            <w:r w:rsidRPr="00344665">
              <w:rPr>
                <w:sz w:val="22"/>
              </w:rPr>
              <w:fldChar w:fldCharType="end"/>
            </w:r>
            <w:bookmarkEnd w:id="4"/>
            <w:r w:rsidRPr="00960769">
              <w:rPr>
                <w:sz w:val="22"/>
              </w:rPr>
              <w:tab/>
            </w:r>
            <w:r w:rsidR="00141079">
              <w:rPr>
                <w:sz w:val="22"/>
              </w:rPr>
              <w:t>durch bauliche Vorkehrungen und Sicherungsmaßnahmen wie z.B. durch eine tiefliegende</w:t>
            </w:r>
          </w:p>
          <w:p w:rsidR="00BC69F0" w:rsidRDefault="00825F8E" w:rsidP="001820C6">
            <w:pPr>
              <w:spacing w:before="1"/>
              <w:ind w:left="735"/>
              <w:rPr>
                <w:sz w:val="22"/>
              </w:rPr>
            </w:pPr>
            <w:r>
              <w:rPr>
                <w:sz w:val="22"/>
              </w:rPr>
              <w:t>Gründungssohle.</w:t>
            </w:r>
          </w:p>
        </w:tc>
      </w:tr>
      <w:tr w:rsidR="002857A7" w:rsidTr="000415FE">
        <w:trPr>
          <w:trHeight w:val="974"/>
        </w:trPr>
        <w:tc>
          <w:tcPr>
            <w:tcW w:w="10008" w:type="dxa"/>
            <w:vAlign w:val="center"/>
          </w:tcPr>
          <w:p w:rsidR="00BC69F0" w:rsidRPr="00344665" w:rsidRDefault="00825F8E" w:rsidP="000415FE">
            <w:pPr>
              <w:spacing w:before="1" w:line="720" w:lineRule="auto"/>
              <w:rPr>
                <w:sz w:val="22"/>
              </w:rPr>
            </w:pPr>
            <w:r w:rsidRPr="00344665">
              <w:rPr>
                <w:sz w:val="22"/>
              </w:rPr>
              <w:fldChar w:fldCharType="begin">
                <w:ffData>
                  <w:name w:val="Kontrollkästchen13"/>
                  <w:enabled/>
                  <w:calcOnExit w:val="0"/>
                  <w:checkBox>
                    <w:sizeAuto/>
                    <w:default w:val="0"/>
                  </w:checkBox>
                </w:ffData>
              </w:fldChar>
            </w:r>
            <w:r w:rsidRPr="00344665">
              <w:rPr>
                <w:sz w:val="22"/>
              </w:rPr>
              <w:instrText xml:space="preserve"> FORMCHECKBOX </w:instrText>
            </w:r>
            <w:r>
              <w:rPr>
                <w:sz w:val="22"/>
              </w:rPr>
            </w:r>
            <w:r>
              <w:rPr>
                <w:sz w:val="22"/>
              </w:rPr>
              <w:fldChar w:fldCharType="separate"/>
            </w:r>
            <w:r w:rsidRPr="00344665">
              <w:rPr>
                <w:sz w:val="22"/>
              </w:rPr>
              <w:fldChar w:fldCharType="end"/>
            </w:r>
            <w:r w:rsidRPr="00960769">
              <w:rPr>
                <w:sz w:val="22"/>
              </w:rPr>
              <w:tab/>
            </w:r>
            <w:r w:rsidR="00141079">
              <w:rPr>
                <w:sz w:val="22"/>
              </w:rPr>
              <w:t>Alternative</w:t>
            </w:r>
            <w:r w:rsidR="000415FE">
              <w:rPr>
                <w:sz w:val="22"/>
              </w:rPr>
              <w:t>:</w:t>
            </w:r>
            <w:r w:rsidR="003A110F">
              <w:rPr>
                <w:sz w:val="22"/>
              </w:rPr>
              <w:t xml:space="preserve"> </w:t>
            </w:r>
            <w:sdt>
              <w:sdtPr>
                <w:rPr>
                  <w:rFonts w:eastAsiaTheme="minorHAnsi"/>
                  <w:sz w:val="22"/>
                  <w:szCs w:val="22"/>
                </w:rPr>
                <w:id w:val="2023584600"/>
                <w:placeholder>
                  <w:docPart w:val="A2EAE38350AD4C929AEDA433ADD88566"/>
                </w:placeholder>
                <w:showingPlcHdr/>
              </w:sdtPr>
              <w:sdtEndPr/>
              <w:sdtContent>
                <w:r w:rsidR="003A110F" w:rsidRPr="00167FA0">
                  <w:rPr>
                    <w:rStyle w:val="Platzhaltertext"/>
                    <w:rFonts w:eastAsiaTheme="minorHAnsi"/>
                    <w:sz w:val="22"/>
                    <w:szCs w:val="22"/>
                  </w:rPr>
                  <w:t xml:space="preserve"> </w:t>
                </w:r>
                <w:r w:rsidR="003A110F">
                  <w:rPr>
                    <w:rStyle w:val="Platzhaltertext"/>
                    <w:rFonts w:eastAsiaTheme="minorHAnsi"/>
                    <w:sz w:val="22"/>
                    <w:szCs w:val="22"/>
                  </w:rPr>
                  <w:t xml:space="preserve">                                        </w:t>
                </w:r>
              </w:sdtContent>
            </w:sdt>
          </w:p>
        </w:tc>
      </w:tr>
    </w:tbl>
    <w:p w:rsidR="00BC69F0" w:rsidRDefault="00BC69F0">
      <w:pPr>
        <w:overflowPunct/>
        <w:autoSpaceDE/>
        <w:autoSpaceDN/>
        <w:adjustRightInd/>
        <w:spacing w:after="160" w:line="259" w:lineRule="auto"/>
        <w:textAlignment w:val="auto"/>
        <w:rPr>
          <w:sz w:val="22"/>
        </w:rPr>
      </w:pPr>
    </w:p>
    <w:tbl>
      <w:tblPr>
        <w:tblStyle w:val="Tabellenraster"/>
        <w:tblW w:w="10008" w:type="dxa"/>
        <w:tblLook w:val="04A0" w:firstRow="1" w:lastRow="0" w:firstColumn="1" w:lastColumn="0" w:noHBand="0" w:noVBand="1"/>
      </w:tblPr>
      <w:tblGrid>
        <w:gridCol w:w="10008"/>
      </w:tblGrid>
      <w:tr w:rsidR="002857A7" w:rsidTr="00525023">
        <w:trPr>
          <w:trHeight w:val="438"/>
        </w:trPr>
        <w:tc>
          <w:tcPr>
            <w:tcW w:w="10008" w:type="dxa"/>
            <w:shd w:val="clear" w:color="auto" w:fill="AEAAAA" w:themeFill="background2" w:themeFillShade="BF"/>
            <w:vAlign w:val="center"/>
          </w:tcPr>
          <w:p w:rsidR="006B3576" w:rsidRPr="006B3576" w:rsidRDefault="00825F8E" w:rsidP="006B3576">
            <w:pPr>
              <w:spacing w:before="1"/>
              <w:rPr>
                <w:b/>
              </w:rPr>
            </w:pPr>
            <w:r>
              <w:rPr>
                <w:b/>
              </w:rPr>
              <w:t>II. Elektroinstallation, Heizung</w:t>
            </w:r>
          </w:p>
        </w:tc>
      </w:tr>
      <w:tr w:rsidR="002857A7" w:rsidTr="00AE156E">
        <w:trPr>
          <w:trHeight w:val="1070"/>
        </w:trPr>
        <w:tc>
          <w:tcPr>
            <w:tcW w:w="10008" w:type="dxa"/>
            <w:vAlign w:val="center"/>
          </w:tcPr>
          <w:p w:rsidR="00AE156E" w:rsidRPr="00E54A75" w:rsidRDefault="00825F8E" w:rsidP="00AE156E">
            <w:pPr>
              <w:spacing w:before="1"/>
              <w:ind w:left="742" w:hanging="742"/>
              <w:rPr>
                <w:sz w:val="22"/>
              </w:rPr>
            </w:pPr>
            <w:r w:rsidRPr="00960769">
              <w:rPr>
                <w:sz w:val="22"/>
              </w:rPr>
              <w:fldChar w:fldCharType="begin">
                <w:ffData>
                  <w:name w:val="Kontrollkästchen7"/>
                  <w:enabled/>
                  <w:calcOnExit w:val="0"/>
                  <w:checkBox>
                    <w:sizeAuto/>
                    <w:default w:val="0"/>
                  </w:checkBox>
                </w:ffData>
              </w:fldChar>
            </w:r>
            <w:r w:rsidRPr="00960769">
              <w:rPr>
                <w:sz w:val="22"/>
              </w:rPr>
              <w:instrText xml:space="preserve"> FORMCHECKBOX </w:instrText>
            </w:r>
            <w:r>
              <w:rPr>
                <w:sz w:val="22"/>
              </w:rPr>
            </w:r>
            <w:r>
              <w:rPr>
                <w:sz w:val="22"/>
              </w:rPr>
              <w:fldChar w:fldCharType="separate"/>
            </w:r>
            <w:r w:rsidRPr="00960769">
              <w:rPr>
                <w:sz w:val="22"/>
              </w:rPr>
              <w:fldChar w:fldCharType="end"/>
            </w:r>
            <w:r w:rsidRPr="00960769">
              <w:rPr>
                <w:sz w:val="22"/>
              </w:rPr>
              <w:tab/>
            </w:r>
            <w:r>
              <w:rPr>
                <w:sz w:val="22"/>
              </w:rPr>
              <w:t>Bei der Elektroinstallation wurde das HQ</w:t>
            </w:r>
            <w:r w:rsidRPr="006323E1">
              <w:rPr>
                <w:sz w:val="22"/>
                <w:vertAlign w:val="subscript"/>
              </w:rPr>
              <w:t>100</w:t>
            </w:r>
            <w:r>
              <w:rPr>
                <w:sz w:val="22"/>
              </w:rPr>
              <w:t xml:space="preserve"> berücksichtigt. Die Stromverteilerkästen und Hausanschlüsse liegen über dem HQ</w:t>
            </w:r>
            <w:r w:rsidRPr="006323E1">
              <w:rPr>
                <w:sz w:val="22"/>
                <w:vertAlign w:val="subscript"/>
              </w:rPr>
              <w:t>100</w:t>
            </w:r>
            <w:r>
              <w:rPr>
                <w:sz w:val="22"/>
              </w:rPr>
              <w:t>. Die Stromkreise unterhalb des HQ</w:t>
            </w:r>
            <w:r w:rsidRPr="006323E1">
              <w:rPr>
                <w:sz w:val="22"/>
                <w:vertAlign w:val="subscript"/>
              </w:rPr>
              <w:t>100</w:t>
            </w:r>
            <w:r>
              <w:rPr>
                <w:sz w:val="22"/>
              </w:rPr>
              <w:t xml:space="preserve"> können getrennt abgeschaltet werden. </w:t>
            </w:r>
          </w:p>
        </w:tc>
      </w:tr>
      <w:tr w:rsidR="002857A7" w:rsidTr="005221A2">
        <w:trPr>
          <w:trHeight w:val="2846"/>
        </w:trPr>
        <w:tc>
          <w:tcPr>
            <w:tcW w:w="10008" w:type="dxa"/>
            <w:vAlign w:val="center"/>
          </w:tcPr>
          <w:p w:rsidR="005221A2" w:rsidRDefault="00825F8E" w:rsidP="005221A2">
            <w:pPr>
              <w:spacing w:before="1"/>
              <w:ind w:left="742" w:hanging="742"/>
              <w:rPr>
                <w:sz w:val="22"/>
              </w:rPr>
            </w:pPr>
            <w:r w:rsidRPr="00960769">
              <w:rPr>
                <w:sz w:val="22"/>
              </w:rPr>
              <w:fldChar w:fldCharType="begin">
                <w:ffData>
                  <w:name w:val=""/>
                  <w:enabled/>
                  <w:calcOnExit w:val="0"/>
                  <w:checkBox>
                    <w:sizeAuto/>
                    <w:default w:val="0"/>
                  </w:checkBox>
                </w:ffData>
              </w:fldChar>
            </w:r>
            <w:r w:rsidRPr="00960769">
              <w:rPr>
                <w:sz w:val="22"/>
              </w:rPr>
              <w:instrText xml:space="preserve"> FORMCHECKBOX </w:instrText>
            </w:r>
            <w:r>
              <w:rPr>
                <w:sz w:val="22"/>
              </w:rPr>
            </w:r>
            <w:r>
              <w:rPr>
                <w:sz w:val="22"/>
              </w:rPr>
              <w:fldChar w:fldCharType="separate"/>
            </w:r>
            <w:r w:rsidRPr="00960769">
              <w:rPr>
                <w:sz w:val="22"/>
              </w:rPr>
              <w:fldChar w:fldCharType="end"/>
            </w:r>
            <w:r>
              <w:rPr>
                <w:sz w:val="22"/>
              </w:rPr>
              <w:t xml:space="preserve"> </w:t>
            </w:r>
            <w:r w:rsidRPr="005221A2">
              <w:rPr>
                <w:sz w:val="22"/>
              </w:rPr>
              <w:t>keine Heizung</w:t>
            </w:r>
            <w:r w:rsidR="00C02977">
              <w:rPr>
                <w:sz w:val="22"/>
              </w:rPr>
              <w:t xml:space="preserve">       </w:t>
            </w:r>
            <w:r w:rsidRPr="00960769">
              <w:rPr>
                <w:sz w:val="22"/>
              </w:rPr>
              <w:fldChar w:fldCharType="begin">
                <w:ffData>
                  <w:name w:val=""/>
                  <w:enabled/>
                  <w:calcOnExit w:val="0"/>
                  <w:checkBox>
                    <w:sizeAuto/>
                    <w:default w:val="0"/>
                  </w:checkBox>
                </w:ffData>
              </w:fldChar>
            </w:r>
            <w:r w:rsidRPr="00960769">
              <w:rPr>
                <w:sz w:val="22"/>
              </w:rPr>
              <w:instrText xml:space="preserve"> FORMCHECKBOX </w:instrText>
            </w:r>
            <w:r>
              <w:rPr>
                <w:sz w:val="22"/>
              </w:rPr>
            </w:r>
            <w:r>
              <w:rPr>
                <w:sz w:val="22"/>
              </w:rPr>
              <w:fldChar w:fldCharType="separate"/>
            </w:r>
            <w:r w:rsidRPr="00960769">
              <w:rPr>
                <w:sz w:val="22"/>
              </w:rPr>
              <w:fldChar w:fldCharType="end"/>
            </w:r>
            <w:r>
              <w:rPr>
                <w:sz w:val="22"/>
              </w:rPr>
              <w:t xml:space="preserve"> bestehende Heizung</w:t>
            </w:r>
            <w:r w:rsidR="00C02977">
              <w:rPr>
                <w:sz w:val="22"/>
              </w:rPr>
              <w:t xml:space="preserve">       </w:t>
            </w:r>
            <w:r w:rsidRPr="00960769">
              <w:rPr>
                <w:sz w:val="22"/>
              </w:rPr>
              <w:fldChar w:fldCharType="begin">
                <w:ffData>
                  <w:name w:val=""/>
                  <w:enabled/>
                  <w:calcOnExit w:val="0"/>
                  <w:checkBox>
                    <w:sizeAuto/>
                    <w:default w:val="0"/>
                  </w:checkBox>
                </w:ffData>
              </w:fldChar>
            </w:r>
            <w:r w:rsidRPr="00960769">
              <w:rPr>
                <w:sz w:val="22"/>
              </w:rPr>
              <w:instrText xml:space="preserve"> FORMCHECKBOX </w:instrText>
            </w:r>
            <w:r>
              <w:rPr>
                <w:sz w:val="22"/>
              </w:rPr>
            </w:r>
            <w:r>
              <w:rPr>
                <w:sz w:val="22"/>
              </w:rPr>
              <w:fldChar w:fldCharType="separate"/>
            </w:r>
            <w:r w:rsidRPr="00960769">
              <w:rPr>
                <w:sz w:val="22"/>
              </w:rPr>
              <w:fldChar w:fldCharType="end"/>
            </w:r>
            <w:r>
              <w:rPr>
                <w:sz w:val="22"/>
              </w:rPr>
              <w:t xml:space="preserve"> neue Heizung</w:t>
            </w:r>
          </w:p>
          <w:p w:rsidR="005221A2" w:rsidRDefault="005221A2" w:rsidP="005221A2">
            <w:pPr>
              <w:spacing w:before="1"/>
              <w:ind w:left="742" w:hanging="742"/>
              <w:rPr>
                <w:sz w:val="22"/>
              </w:rPr>
            </w:pPr>
          </w:p>
          <w:p w:rsidR="005221A2" w:rsidRDefault="00825F8E" w:rsidP="005221A2">
            <w:pPr>
              <w:spacing w:before="1"/>
              <w:ind w:left="742" w:hanging="742"/>
              <w:rPr>
                <w:sz w:val="22"/>
              </w:rPr>
            </w:pPr>
            <w:r w:rsidRPr="005221A2">
              <w:rPr>
                <w:sz w:val="22"/>
              </w:rPr>
              <w:t xml:space="preserve">Art des Brennstoffs: </w:t>
            </w:r>
            <w:sdt>
              <w:sdtPr>
                <w:rPr>
                  <w:sz w:val="22"/>
                </w:rPr>
                <w:id w:val="1907263842"/>
                <w:placeholder>
                  <w:docPart w:val="DefaultPlaceholder_1081868574"/>
                </w:placeholder>
              </w:sdtPr>
              <w:sdtEndPr/>
              <w:sdtContent>
                <w:r w:rsidRPr="005221A2">
                  <w:rPr>
                    <w:sz w:val="22"/>
                  </w:rPr>
                  <w:t>_______________________________________________________</w:t>
                </w:r>
              </w:sdtContent>
            </w:sdt>
            <w:r w:rsidRPr="005221A2">
              <w:rPr>
                <w:sz w:val="22"/>
              </w:rPr>
              <w:t>_</w:t>
            </w:r>
            <w:r w:rsidRPr="005221A2">
              <w:rPr>
                <w:sz w:val="22"/>
              </w:rPr>
              <w:br/>
            </w:r>
          </w:p>
          <w:p w:rsidR="006B3576" w:rsidRPr="00960769" w:rsidRDefault="00825F8E" w:rsidP="005221A2">
            <w:pPr>
              <w:spacing w:before="1"/>
              <w:rPr>
                <w:sz w:val="22"/>
              </w:rPr>
            </w:pPr>
            <w:r w:rsidRPr="005221A2">
              <w:rPr>
                <w:sz w:val="22"/>
              </w:rPr>
              <w:t>Hinweis:</w:t>
            </w:r>
            <w:r w:rsidR="0036488B" w:rsidRPr="005221A2">
              <w:rPr>
                <w:sz w:val="22"/>
              </w:rPr>
              <w:br/>
            </w:r>
            <w:r w:rsidR="005576DE" w:rsidRPr="005221A2">
              <w:rPr>
                <w:sz w:val="22"/>
              </w:rPr>
              <w:t>D</w:t>
            </w:r>
            <w:r w:rsidR="005576DE" w:rsidRPr="005836AC">
              <w:rPr>
                <w:sz w:val="22"/>
              </w:rPr>
              <w:t>ie Errichtung neuer Heizölverbraucheranlagen in festgesetzten oder vorläufig gesicherten Überschwemmungsgebieten ist verboten. Heizölverbraucheranlagen, die am 05.01.2018 in festgesetzten oder in vorläufig gesicherten Überschwemmungsgebieten vorhanden sind, sind vom Betreiber bis zum 05.01.2023 nach den allgemein anerkannten Regeln der Technik hochwassersicher nachzurüsten.</w:t>
            </w:r>
          </w:p>
        </w:tc>
      </w:tr>
    </w:tbl>
    <w:p w:rsidR="008514E9" w:rsidRPr="000038EF" w:rsidRDefault="008514E9">
      <w:pPr>
        <w:overflowPunct/>
        <w:autoSpaceDE/>
        <w:autoSpaceDN/>
        <w:adjustRightInd/>
        <w:spacing w:after="160" w:line="259" w:lineRule="auto"/>
        <w:textAlignment w:val="auto"/>
        <w:rPr>
          <w:sz w:val="18"/>
        </w:rPr>
      </w:pPr>
    </w:p>
    <w:tbl>
      <w:tblPr>
        <w:tblStyle w:val="Tabellenraster"/>
        <w:tblW w:w="10008" w:type="dxa"/>
        <w:tblLook w:val="04A0" w:firstRow="1" w:lastRow="0" w:firstColumn="1" w:lastColumn="0" w:noHBand="0" w:noVBand="1"/>
      </w:tblPr>
      <w:tblGrid>
        <w:gridCol w:w="10008"/>
      </w:tblGrid>
      <w:tr w:rsidR="002857A7" w:rsidTr="00525023">
        <w:trPr>
          <w:trHeight w:val="438"/>
        </w:trPr>
        <w:tc>
          <w:tcPr>
            <w:tcW w:w="10008" w:type="dxa"/>
            <w:shd w:val="clear" w:color="auto" w:fill="AEAAAA" w:themeFill="background2" w:themeFillShade="BF"/>
            <w:vAlign w:val="center"/>
          </w:tcPr>
          <w:p w:rsidR="000D1281" w:rsidRPr="000D1281" w:rsidRDefault="00825F8E" w:rsidP="000D1281">
            <w:pPr>
              <w:spacing w:before="1"/>
              <w:rPr>
                <w:rFonts w:cs="Arial"/>
                <w:b/>
              </w:rPr>
            </w:pPr>
            <w:r>
              <w:rPr>
                <w:rFonts w:eastAsia="SimSun" w:cs="Arial"/>
                <w:b/>
              </w:rPr>
              <w:t>III. Schutz des Gebäudes</w:t>
            </w:r>
          </w:p>
        </w:tc>
      </w:tr>
      <w:tr w:rsidR="002857A7" w:rsidTr="005221A2">
        <w:trPr>
          <w:trHeight w:val="518"/>
        </w:trPr>
        <w:tc>
          <w:tcPr>
            <w:tcW w:w="10008" w:type="dxa"/>
            <w:vAlign w:val="center"/>
          </w:tcPr>
          <w:p w:rsidR="000D1281" w:rsidRPr="000D1281" w:rsidRDefault="00825F8E" w:rsidP="000D1281">
            <w:pPr>
              <w:spacing w:before="1"/>
              <w:rPr>
                <w:rFonts w:eastAsiaTheme="minorHAnsi"/>
                <w:sz w:val="22"/>
                <w:szCs w:val="22"/>
                <w:u w:val="single"/>
              </w:rPr>
            </w:pPr>
            <w:r w:rsidRPr="000D1281">
              <w:rPr>
                <w:sz w:val="22"/>
                <w:szCs w:val="22"/>
                <w:u w:val="single"/>
              </w:rPr>
              <w:t>1. Bauwerk liegt über dem HQ</w:t>
            </w:r>
            <w:r w:rsidRPr="000D1281">
              <w:rPr>
                <w:sz w:val="22"/>
                <w:szCs w:val="22"/>
                <w:u w:val="single"/>
                <w:vertAlign w:val="subscript"/>
              </w:rPr>
              <w:t>100</w:t>
            </w:r>
            <w:r w:rsidRPr="0007238B">
              <w:rPr>
                <w:sz w:val="22"/>
                <w:szCs w:val="22"/>
                <w:u w:val="single"/>
              </w:rPr>
              <w:t xml:space="preserve"> </w:t>
            </w:r>
            <w:r w:rsidRPr="000D1281">
              <w:rPr>
                <w:sz w:val="22"/>
                <w:szCs w:val="22"/>
                <w:u w:val="single"/>
              </w:rPr>
              <w:t xml:space="preserve">Wasserstand </w:t>
            </w:r>
            <w:r w:rsidRPr="00A869DD">
              <w:rPr>
                <w:b/>
                <w:sz w:val="22"/>
                <w:szCs w:val="22"/>
                <w:u w:val="single"/>
              </w:rPr>
              <w:t>(Primäre Strategie: Ausweichen)</w:t>
            </w:r>
            <w:r w:rsidRPr="00A869DD">
              <w:rPr>
                <w:sz w:val="22"/>
                <w:szCs w:val="22"/>
                <w:u w:val="single"/>
              </w:rPr>
              <w:t>.</w:t>
            </w:r>
            <w:r w:rsidRPr="000D1281">
              <w:rPr>
                <w:sz w:val="22"/>
                <w:szCs w:val="22"/>
                <w:u w:val="single"/>
              </w:rPr>
              <w:t xml:space="preserve"> </w:t>
            </w:r>
          </w:p>
        </w:tc>
      </w:tr>
      <w:tr w:rsidR="002857A7" w:rsidTr="003A110F">
        <w:trPr>
          <w:trHeight w:val="568"/>
        </w:trPr>
        <w:tc>
          <w:tcPr>
            <w:tcW w:w="10008" w:type="dxa"/>
            <w:vAlign w:val="center"/>
          </w:tcPr>
          <w:p w:rsidR="0007238B" w:rsidRPr="00E54A75" w:rsidRDefault="00825F8E" w:rsidP="003A110F">
            <w:pPr>
              <w:spacing w:before="1"/>
              <w:ind w:left="454" w:hanging="454"/>
              <w:rPr>
                <w:sz w:val="22"/>
              </w:rPr>
            </w:pPr>
            <w:r w:rsidRPr="00960769">
              <w:rPr>
                <w:sz w:val="22"/>
              </w:rPr>
              <w:fldChar w:fldCharType="begin">
                <w:ffData>
                  <w:name w:val="Kontrollkästchen7"/>
                  <w:enabled/>
                  <w:calcOnExit w:val="0"/>
                  <w:checkBox>
                    <w:sizeAuto/>
                    <w:default w:val="0"/>
                  </w:checkBox>
                </w:ffData>
              </w:fldChar>
            </w:r>
            <w:r w:rsidRPr="00960769">
              <w:rPr>
                <w:sz w:val="22"/>
              </w:rPr>
              <w:instrText xml:space="preserve"> FORMCHECKBOX </w:instrText>
            </w:r>
            <w:r>
              <w:rPr>
                <w:sz w:val="22"/>
              </w:rPr>
            </w:r>
            <w:r>
              <w:rPr>
                <w:sz w:val="22"/>
              </w:rPr>
              <w:fldChar w:fldCharType="separate"/>
            </w:r>
            <w:r w:rsidRPr="00960769">
              <w:rPr>
                <w:sz w:val="22"/>
              </w:rPr>
              <w:fldChar w:fldCharType="end"/>
            </w:r>
            <w:r w:rsidRPr="00960769">
              <w:rPr>
                <w:sz w:val="22"/>
              </w:rPr>
              <w:tab/>
            </w:r>
            <w:r>
              <w:rPr>
                <w:sz w:val="22"/>
              </w:rPr>
              <w:t xml:space="preserve">Dies wird durch Errichtung des Gebäudes in erhöhter Lage oder durch ein Aufständern des Gebäudes realisiert. </w:t>
            </w:r>
          </w:p>
        </w:tc>
      </w:tr>
      <w:tr w:rsidR="002857A7" w:rsidTr="003A110F">
        <w:trPr>
          <w:trHeight w:val="380"/>
        </w:trPr>
        <w:tc>
          <w:tcPr>
            <w:tcW w:w="10008" w:type="dxa"/>
            <w:vAlign w:val="center"/>
          </w:tcPr>
          <w:p w:rsidR="000D1281" w:rsidRPr="00E54A75" w:rsidRDefault="00825F8E" w:rsidP="003A110F">
            <w:pPr>
              <w:spacing w:before="1"/>
              <w:ind w:left="454" w:hanging="454"/>
              <w:rPr>
                <w:sz w:val="22"/>
              </w:rPr>
            </w:pPr>
            <w:r w:rsidRPr="00960769">
              <w:rPr>
                <w:sz w:val="22"/>
              </w:rPr>
              <w:fldChar w:fldCharType="begin">
                <w:ffData>
                  <w:name w:val="Kontrollkästchen7"/>
                  <w:enabled/>
                  <w:calcOnExit w:val="0"/>
                  <w:checkBox>
                    <w:sizeAuto/>
                    <w:default w:val="0"/>
                  </w:checkBox>
                </w:ffData>
              </w:fldChar>
            </w:r>
            <w:r w:rsidRPr="00960769">
              <w:rPr>
                <w:sz w:val="22"/>
              </w:rPr>
              <w:instrText xml:space="preserve"> FORMCHECKBOX </w:instrText>
            </w:r>
            <w:r>
              <w:rPr>
                <w:sz w:val="22"/>
              </w:rPr>
            </w:r>
            <w:r>
              <w:rPr>
                <w:sz w:val="22"/>
              </w:rPr>
              <w:fldChar w:fldCharType="separate"/>
            </w:r>
            <w:r w:rsidRPr="00960769">
              <w:rPr>
                <w:sz w:val="22"/>
              </w:rPr>
              <w:fldChar w:fldCharType="end"/>
            </w:r>
            <w:r w:rsidRPr="00960769">
              <w:rPr>
                <w:sz w:val="22"/>
              </w:rPr>
              <w:tab/>
            </w:r>
            <w:r w:rsidR="00A869DD">
              <w:rPr>
                <w:sz w:val="22"/>
              </w:rPr>
              <w:t>Auf Keller wird verzichtet.</w:t>
            </w:r>
            <w:r>
              <w:rPr>
                <w:sz w:val="22"/>
              </w:rPr>
              <w:t xml:space="preserve"> </w:t>
            </w:r>
          </w:p>
        </w:tc>
      </w:tr>
    </w:tbl>
    <w:p w:rsidR="00727DD8" w:rsidRDefault="00727DD8" w:rsidP="00A869DD">
      <w:pPr>
        <w:spacing w:before="1"/>
        <w:rPr>
          <w:sz w:val="22"/>
          <w:u w:val="single"/>
        </w:rPr>
        <w:sectPr w:rsidR="00727DD8" w:rsidSect="00F5178D">
          <w:headerReference w:type="default" r:id="rId10"/>
          <w:footerReference w:type="default" r:id="rId11"/>
          <w:pgSz w:w="11907" w:h="16840" w:code="9"/>
          <w:pgMar w:top="840" w:right="840" w:bottom="560" w:left="1400" w:header="280" w:footer="280" w:gutter="0"/>
          <w:cols w:space="720"/>
          <w:docGrid w:linePitch="326"/>
        </w:sectPr>
      </w:pPr>
    </w:p>
    <w:tbl>
      <w:tblPr>
        <w:tblStyle w:val="Tabellenraster"/>
        <w:tblW w:w="10008" w:type="dxa"/>
        <w:tblLook w:val="04A0" w:firstRow="1" w:lastRow="0" w:firstColumn="1" w:lastColumn="0" w:noHBand="0" w:noVBand="1"/>
      </w:tblPr>
      <w:tblGrid>
        <w:gridCol w:w="10008"/>
      </w:tblGrid>
      <w:tr w:rsidR="002857A7" w:rsidTr="005221A2">
        <w:trPr>
          <w:trHeight w:val="559"/>
        </w:trPr>
        <w:tc>
          <w:tcPr>
            <w:tcW w:w="10008" w:type="dxa"/>
            <w:vAlign w:val="center"/>
          </w:tcPr>
          <w:p w:rsidR="00A869DD" w:rsidRPr="00A869DD" w:rsidRDefault="00825F8E" w:rsidP="00A869DD">
            <w:pPr>
              <w:spacing w:before="1"/>
              <w:rPr>
                <w:sz w:val="22"/>
                <w:u w:val="single"/>
              </w:rPr>
            </w:pPr>
            <w:r w:rsidRPr="00A869DD">
              <w:rPr>
                <w:sz w:val="22"/>
                <w:u w:val="single"/>
              </w:rPr>
              <w:lastRenderedPageBreak/>
              <w:t>2. Teile des Gebäudes liegen unter dem HQ</w:t>
            </w:r>
            <w:r w:rsidRPr="00A869DD">
              <w:rPr>
                <w:sz w:val="22"/>
                <w:u w:val="single"/>
                <w:vertAlign w:val="subscript"/>
              </w:rPr>
              <w:t>100</w:t>
            </w:r>
            <w:r w:rsidRPr="00A869DD">
              <w:rPr>
                <w:sz w:val="22"/>
                <w:u w:val="single"/>
              </w:rPr>
              <w:t xml:space="preserve"> Wasserstand </w:t>
            </w:r>
            <w:r w:rsidRPr="00A869DD">
              <w:rPr>
                <w:b/>
                <w:sz w:val="22"/>
                <w:u w:val="single"/>
              </w:rPr>
              <w:t>(Sekundäre Strategie: Widerstehen)</w:t>
            </w:r>
            <w:r w:rsidRPr="00A869DD">
              <w:rPr>
                <w:sz w:val="22"/>
                <w:u w:val="single"/>
              </w:rPr>
              <w:t>.</w:t>
            </w:r>
          </w:p>
        </w:tc>
      </w:tr>
      <w:tr w:rsidR="002857A7" w:rsidTr="003A110F">
        <w:trPr>
          <w:trHeight w:val="1120"/>
        </w:trPr>
        <w:tc>
          <w:tcPr>
            <w:tcW w:w="10008" w:type="dxa"/>
            <w:vAlign w:val="center"/>
          </w:tcPr>
          <w:p w:rsidR="000D1281" w:rsidRDefault="00825F8E" w:rsidP="003A110F">
            <w:pPr>
              <w:spacing w:before="1"/>
              <w:ind w:left="454" w:hanging="454"/>
              <w:rPr>
                <w:sz w:val="22"/>
              </w:rPr>
            </w:pPr>
            <w:r w:rsidRPr="00344665">
              <w:rPr>
                <w:sz w:val="22"/>
              </w:rPr>
              <w:fldChar w:fldCharType="begin">
                <w:ffData>
                  <w:name w:val="Kontrollkästchen13"/>
                  <w:enabled/>
                  <w:calcOnExit w:val="0"/>
                  <w:checkBox>
                    <w:sizeAuto/>
                    <w:default w:val="0"/>
                  </w:checkBox>
                </w:ffData>
              </w:fldChar>
            </w:r>
            <w:r w:rsidRPr="00344665">
              <w:rPr>
                <w:sz w:val="22"/>
              </w:rPr>
              <w:instrText xml:space="preserve"> FORMCHECKBOX </w:instrText>
            </w:r>
            <w:r>
              <w:rPr>
                <w:sz w:val="22"/>
              </w:rPr>
            </w:r>
            <w:r>
              <w:rPr>
                <w:sz w:val="22"/>
              </w:rPr>
              <w:fldChar w:fldCharType="separate"/>
            </w:r>
            <w:r w:rsidRPr="00344665">
              <w:rPr>
                <w:sz w:val="22"/>
              </w:rPr>
              <w:fldChar w:fldCharType="end"/>
            </w:r>
            <w:r w:rsidRPr="00960769">
              <w:rPr>
                <w:sz w:val="22"/>
              </w:rPr>
              <w:t xml:space="preserve"> </w:t>
            </w:r>
            <w:r w:rsidRPr="00960769">
              <w:rPr>
                <w:sz w:val="22"/>
              </w:rPr>
              <w:tab/>
            </w:r>
            <w:r w:rsidR="0041636C">
              <w:rPr>
                <w:sz w:val="22"/>
              </w:rPr>
              <w:t>Das Gebäude wird vor eindringendem Oberflächenwasser durch planmäßige Objektschutzmaßnahmen in oder am Gebäude oder um das Gebäude herum geschützt (z.B.: mobile Elemente, Dammbalken, Sperrputz, Schotts, Schutzwände; Sandsäcke sind keine planmäßigen Objektschutzmaßnahmen ebenso wie mobile Elemente im Falle von geringen Vorwarnzeiten.).</w:t>
            </w:r>
          </w:p>
        </w:tc>
      </w:tr>
      <w:tr w:rsidR="002857A7" w:rsidTr="003A110F">
        <w:trPr>
          <w:trHeight w:val="600"/>
        </w:trPr>
        <w:tc>
          <w:tcPr>
            <w:tcW w:w="10008" w:type="dxa"/>
            <w:vAlign w:val="center"/>
          </w:tcPr>
          <w:p w:rsidR="000D1281" w:rsidRDefault="00825F8E" w:rsidP="003A110F">
            <w:pPr>
              <w:spacing w:before="1"/>
              <w:ind w:left="454" w:right="-160" w:hanging="454"/>
              <w:rPr>
                <w:sz w:val="22"/>
              </w:rPr>
            </w:pPr>
            <w:r w:rsidRPr="00344665">
              <w:rPr>
                <w:sz w:val="22"/>
              </w:rPr>
              <w:fldChar w:fldCharType="begin">
                <w:ffData>
                  <w:name w:val="Kontrollkästchen12"/>
                  <w:enabled/>
                  <w:calcOnExit w:val="0"/>
                  <w:checkBox>
                    <w:sizeAuto/>
                    <w:default w:val="0"/>
                  </w:checkBox>
                </w:ffData>
              </w:fldChar>
            </w:r>
            <w:bookmarkStart w:id="5" w:name="Kontrollkästchen12"/>
            <w:r w:rsidRPr="00344665">
              <w:rPr>
                <w:sz w:val="22"/>
              </w:rPr>
              <w:instrText xml:space="preserve"> FORMCHECKBOX </w:instrText>
            </w:r>
            <w:r>
              <w:rPr>
                <w:sz w:val="22"/>
              </w:rPr>
            </w:r>
            <w:r>
              <w:rPr>
                <w:sz w:val="22"/>
              </w:rPr>
              <w:fldChar w:fldCharType="separate"/>
            </w:r>
            <w:r w:rsidRPr="00344665">
              <w:rPr>
                <w:sz w:val="22"/>
              </w:rPr>
              <w:fldChar w:fldCharType="end"/>
            </w:r>
            <w:bookmarkEnd w:id="5"/>
            <w:r w:rsidRPr="00960769">
              <w:rPr>
                <w:sz w:val="22"/>
              </w:rPr>
              <w:t xml:space="preserve"> </w:t>
            </w:r>
            <w:r w:rsidRPr="00960769">
              <w:rPr>
                <w:sz w:val="22"/>
              </w:rPr>
              <w:tab/>
            </w:r>
            <w:r w:rsidR="000E1CE9">
              <w:rPr>
                <w:sz w:val="22"/>
              </w:rPr>
              <w:t>Das Gebäude/Keller wird vor eindringenden Grundwasser geschützt (z.B.: durch eine weiße o</w:t>
            </w:r>
            <w:r w:rsidR="003A110F">
              <w:rPr>
                <w:sz w:val="22"/>
              </w:rPr>
              <w:t>.</w:t>
            </w:r>
            <w:r w:rsidR="000E1CE9">
              <w:rPr>
                <w:sz w:val="22"/>
              </w:rPr>
              <w:t xml:space="preserve"> schwarze Wanne mit drucksicheren Außenwand</w:t>
            </w:r>
            <w:r w:rsidR="003A110F">
              <w:rPr>
                <w:sz w:val="22"/>
              </w:rPr>
              <w:t>durchführungen, angepasste Licht</w:t>
            </w:r>
            <w:r w:rsidR="000E1CE9">
              <w:rPr>
                <w:sz w:val="22"/>
              </w:rPr>
              <w:t>schächte).</w:t>
            </w:r>
          </w:p>
        </w:tc>
      </w:tr>
      <w:tr w:rsidR="002857A7" w:rsidTr="003A110F">
        <w:trPr>
          <w:trHeight w:val="600"/>
        </w:trPr>
        <w:tc>
          <w:tcPr>
            <w:tcW w:w="10008" w:type="dxa"/>
            <w:vAlign w:val="center"/>
          </w:tcPr>
          <w:p w:rsidR="000D1281" w:rsidRDefault="00825F8E" w:rsidP="003A110F">
            <w:pPr>
              <w:spacing w:before="1"/>
              <w:ind w:left="454" w:hanging="458"/>
              <w:rPr>
                <w:sz w:val="22"/>
              </w:rPr>
            </w:pPr>
            <w:r w:rsidRPr="00344665">
              <w:rPr>
                <w:sz w:val="22"/>
              </w:rPr>
              <w:fldChar w:fldCharType="begin">
                <w:ffData>
                  <w:name w:val="Kontrollkästchen13"/>
                  <w:enabled/>
                  <w:calcOnExit w:val="0"/>
                  <w:checkBox>
                    <w:sizeAuto/>
                    <w:default w:val="0"/>
                  </w:checkBox>
                </w:ffData>
              </w:fldChar>
            </w:r>
            <w:r w:rsidRPr="00344665">
              <w:rPr>
                <w:sz w:val="22"/>
              </w:rPr>
              <w:instrText xml:space="preserve"> FORMCHECKBOX </w:instrText>
            </w:r>
            <w:r>
              <w:rPr>
                <w:sz w:val="22"/>
              </w:rPr>
            </w:r>
            <w:r>
              <w:rPr>
                <w:sz w:val="22"/>
              </w:rPr>
              <w:fldChar w:fldCharType="separate"/>
            </w:r>
            <w:r w:rsidRPr="00344665">
              <w:rPr>
                <w:sz w:val="22"/>
              </w:rPr>
              <w:fldChar w:fldCharType="end"/>
            </w:r>
            <w:r w:rsidRPr="00960769">
              <w:rPr>
                <w:sz w:val="22"/>
              </w:rPr>
              <w:t xml:space="preserve"> </w:t>
            </w:r>
            <w:r w:rsidRPr="00960769">
              <w:rPr>
                <w:sz w:val="22"/>
              </w:rPr>
              <w:tab/>
            </w:r>
            <w:r w:rsidR="00366AC8">
              <w:rPr>
                <w:sz w:val="22"/>
              </w:rPr>
              <w:t>Die Gefahr eines Rückstaus aus der Kanalisation ist berücksichtigt und baulich behoben (z.B.: Rückschlagklappe, Absperrschieber).</w:t>
            </w:r>
          </w:p>
        </w:tc>
      </w:tr>
      <w:tr w:rsidR="002857A7" w:rsidTr="003A110F">
        <w:trPr>
          <w:trHeight w:val="596"/>
        </w:trPr>
        <w:tc>
          <w:tcPr>
            <w:tcW w:w="10008" w:type="dxa"/>
            <w:tcBorders>
              <w:bottom w:val="single" w:sz="4" w:space="0" w:color="auto"/>
            </w:tcBorders>
            <w:vAlign w:val="center"/>
          </w:tcPr>
          <w:p w:rsidR="000D1281" w:rsidRPr="00344665" w:rsidRDefault="00825F8E" w:rsidP="003A110F">
            <w:pPr>
              <w:spacing w:before="1"/>
              <w:ind w:left="454" w:hanging="454"/>
              <w:rPr>
                <w:sz w:val="22"/>
              </w:rPr>
            </w:pPr>
            <w:r w:rsidRPr="00344665">
              <w:rPr>
                <w:sz w:val="22"/>
              </w:rPr>
              <w:fldChar w:fldCharType="begin">
                <w:ffData>
                  <w:name w:val="Kontrollkästchen13"/>
                  <w:enabled/>
                  <w:calcOnExit w:val="0"/>
                  <w:checkBox>
                    <w:sizeAuto/>
                    <w:default w:val="0"/>
                  </w:checkBox>
                </w:ffData>
              </w:fldChar>
            </w:r>
            <w:r w:rsidRPr="00344665">
              <w:rPr>
                <w:sz w:val="22"/>
              </w:rPr>
              <w:instrText xml:space="preserve"> FORMCHECKBOX </w:instrText>
            </w:r>
            <w:r>
              <w:rPr>
                <w:sz w:val="22"/>
              </w:rPr>
            </w:r>
            <w:r>
              <w:rPr>
                <w:sz w:val="22"/>
              </w:rPr>
              <w:fldChar w:fldCharType="separate"/>
            </w:r>
            <w:r w:rsidRPr="00344665">
              <w:rPr>
                <w:sz w:val="22"/>
              </w:rPr>
              <w:fldChar w:fldCharType="end"/>
            </w:r>
            <w:r w:rsidRPr="00960769">
              <w:rPr>
                <w:sz w:val="22"/>
              </w:rPr>
              <w:t xml:space="preserve"> </w:t>
            </w:r>
            <w:r w:rsidRPr="00960769">
              <w:rPr>
                <w:sz w:val="22"/>
              </w:rPr>
              <w:tab/>
            </w:r>
            <w:r w:rsidR="0070447B">
              <w:rPr>
                <w:sz w:val="22"/>
              </w:rPr>
              <w:t xml:space="preserve">Wohn- und Schlafräume befinden sich, insbesondere im Hinblick auf die Schutzgüter </w:t>
            </w:r>
            <w:r w:rsidR="00E97729">
              <w:rPr>
                <w:sz w:val="22"/>
              </w:rPr>
              <w:t>„</w:t>
            </w:r>
            <w:r w:rsidR="0070447B" w:rsidRPr="00E97729">
              <w:rPr>
                <w:sz w:val="22"/>
              </w:rPr>
              <w:t>Leib und Leben</w:t>
            </w:r>
            <w:r w:rsidR="00E97729">
              <w:rPr>
                <w:sz w:val="22"/>
              </w:rPr>
              <w:t>“</w:t>
            </w:r>
            <w:r w:rsidR="0070447B">
              <w:rPr>
                <w:sz w:val="22"/>
              </w:rPr>
              <w:t xml:space="preserve"> zwingend über der HQ</w:t>
            </w:r>
            <w:r w:rsidR="0070447B" w:rsidRPr="005A51B7">
              <w:rPr>
                <w:sz w:val="22"/>
                <w:vertAlign w:val="subscript"/>
              </w:rPr>
              <w:t>100</w:t>
            </w:r>
            <w:r w:rsidR="0070447B">
              <w:rPr>
                <w:sz w:val="22"/>
              </w:rPr>
              <w:t>-Wasserspiegellinie.</w:t>
            </w:r>
          </w:p>
        </w:tc>
      </w:tr>
      <w:tr w:rsidR="002857A7" w:rsidTr="008B033C">
        <w:trPr>
          <w:trHeight w:val="438"/>
        </w:trPr>
        <w:tc>
          <w:tcPr>
            <w:tcW w:w="10008" w:type="dxa"/>
            <w:tcBorders>
              <w:bottom w:val="nil"/>
            </w:tcBorders>
            <w:vAlign w:val="center"/>
          </w:tcPr>
          <w:p w:rsidR="0070447B" w:rsidRPr="000D1281" w:rsidRDefault="00825F8E" w:rsidP="00525023">
            <w:pPr>
              <w:spacing w:before="1"/>
              <w:rPr>
                <w:rFonts w:eastAsiaTheme="minorHAnsi"/>
                <w:sz w:val="22"/>
                <w:szCs w:val="22"/>
                <w:u w:val="single"/>
              </w:rPr>
            </w:pPr>
            <w:r>
              <w:rPr>
                <w:sz w:val="22"/>
                <w:szCs w:val="22"/>
                <w:u w:val="single"/>
              </w:rPr>
              <w:t xml:space="preserve">3. Teile des Gebäudes werden planmäßig geflutet </w:t>
            </w:r>
            <w:r w:rsidRPr="0070447B">
              <w:rPr>
                <w:b/>
                <w:sz w:val="22"/>
                <w:szCs w:val="22"/>
                <w:u w:val="single"/>
              </w:rPr>
              <w:t>(Strategie: Nachgeben)</w:t>
            </w:r>
            <w:r w:rsidR="008B033C">
              <w:rPr>
                <w:sz w:val="22"/>
                <w:szCs w:val="22"/>
                <w:u w:val="single"/>
              </w:rPr>
              <w:t>,</w:t>
            </w:r>
          </w:p>
        </w:tc>
      </w:tr>
      <w:tr w:rsidR="002857A7" w:rsidTr="008B033C">
        <w:trPr>
          <w:trHeight w:val="684"/>
        </w:trPr>
        <w:tc>
          <w:tcPr>
            <w:tcW w:w="10008" w:type="dxa"/>
            <w:tcBorders>
              <w:top w:val="nil"/>
            </w:tcBorders>
            <w:vAlign w:val="center"/>
          </w:tcPr>
          <w:p w:rsidR="001A40ED" w:rsidRPr="001A40ED" w:rsidRDefault="00825F8E" w:rsidP="00525023">
            <w:pPr>
              <w:spacing w:before="1"/>
              <w:rPr>
                <w:sz w:val="22"/>
                <w:szCs w:val="22"/>
              </w:rPr>
            </w:pPr>
            <w:r>
              <w:rPr>
                <w:sz w:val="22"/>
                <w:szCs w:val="22"/>
              </w:rPr>
              <w:t>da die Maßnahmen unter Punkt 1. oder 2. nicht oder nur mit unverhältnismäßigem Aufwand realisiert werden können. Schäden sind hierbei unvermeidlich und müssen minimiert werden.</w:t>
            </w:r>
          </w:p>
        </w:tc>
      </w:tr>
      <w:tr w:rsidR="002857A7" w:rsidTr="00616B6E">
        <w:trPr>
          <w:trHeight w:val="682"/>
        </w:trPr>
        <w:tc>
          <w:tcPr>
            <w:tcW w:w="10008" w:type="dxa"/>
            <w:tcBorders>
              <w:bottom w:val="single" w:sz="4" w:space="0" w:color="auto"/>
            </w:tcBorders>
            <w:vAlign w:val="center"/>
          </w:tcPr>
          <w:p w:rsidR="005A51B7" w:rsidRPr="00344665" w:rsidRDefault="00825F8E" w:rsidP="003A110F">
            <w:pPr>
              <w:spacing w:before="1"/>
              <w:ind w:left="454" w:hanging="454"/>
              <w:rPr>
                <w:sz w:val="22"/>
              </w:rPr>
            </w:pPr>
            <w:r w:rsidRPr="00344665">
              <w:rPr>
                <w:sz w:val="22"/>
              </w:rPr>
              <w:fldChar w:fldCharType="begin">
                <w:ffData>
                  <w:name w:val="Kontrollkästchen13"/>
                  <w:enabled/>
                  <w:calcOnExit w:val="0"/>
                  <w:checkBox>
                    <w:sizeAuto/>
                    <w:default w:val="0"/>
                  </w:checkBox>
                </w:ffData>
              </w:fldChar>
            </w:r>
            <w:r w:rsidRPr="00344665">
              <w:rPr>
                <w:sz w:val="22"/>
              </w:rPr>
              <w:instrText xml:space="preserve"> FORMCHECKBOX </w:instrText>
            </w:r>
            <w:r>
              <w:rPr>
                <w:sz w:val="22"/>
              </w:rPr>
            </w:r>
            <w:r>
              <w:rPr>
                <w:sz w:val="22"/>
              </w:rPr>
              <w:fldChar w:fldCharType="separate"/>
            </w:r>
            <w:r w:rsidRPr="00344665">
              <w:rPr>
                <w:sz w:val="22"/>
              </w:rPr>
              <w:fldChar w:fldCharType="end"/>
            </w:r>
            <w:r w:rsidRPr="00960769">
              <w:rPr>
                <w:sz w:val="22"/>
              </w:rPr>
              <w:t xml:space="preserve"> </w:t>
            </w:r>
            <w:r w:rsidRPr="00960769">
              <w:rPr>
                <w:sz w:val="22"/>
              </w:rPr>
              <w:tab/>
            </w:r>
            <w:r>
              <w:rPr>
                <w:sz w:val="22"/>
              </w:rPr>
              <w:t>Wohn- und Schlafräume befinden sich, insbesondere im Hinblick auf die Schutzgüter „</w:t>
            </w:r>
            <w:r w:rsidRPr="00E97729">
              <w:rPr>
                <w:sz w:val="22"/>
              </w:rPr>
              <w:t>Leib und Leben</w:t>
            </w:r>
            <w:r>
              <w:rPr>
                <w:sz w:val="22"/>
              </w:rPr>
              <w:t>“ zwingend über der HQ</w:t>
            </w:r>
            <w:r w:rsidRPr="005A51B7">
              <w:rPr>
                <w:sz w:val="22"/>
                <w:vertAlign w:val="subscript"/>
              </w:rPr>
              <w:t>100</w:t>
            </w:r>
            <w:r>
              <w:rPr>
                <w:sz w:val="22"/>
              </w:rPr>
              <w:t>-Wasserspiegellinie.</w:t>
            </w:r>
          </w:p>
        </w:tc>
      </w:tr>
      <w:tr w:rsidR="002857A7" w:rsidTr="003A110F">
        <w:trPr>
          <w:trHeight w:val="491"/>
        </w:trPr>
        <w:tc>
          <w:tcPr>
            <w:tcW w:w="10008" w:type="dxa"/>
            <w:tcBorders>
              <w:bottom w:val="single" w:sz="4" w:space="0" w:color="auto"/>
            </w:tcBorders>
            <w:vAlign w:val="center"/>
          </w:tcPr>
          <w:p w:rsidR="00A4009B" w:rsidRPr="00344665" w:rsidRDefault="00825F8E" w:rsidP="003A110F">
            <w:pPr>
              <w:spacing w:before="1"/>
              <w:ind w:left="454" w:hanging="454"/>
              <w:rPr>
                <w:sz w:val="22"/>
              </w:rPr>
            </w:pPr>
            <w:r w:rsidRPr="00344665">
              <w:rPr>
                <w:sz w:val="22"/>
              </w:rPr>
              <w:fldChar w:fldCharType="begin">
                <w:ffData>
                  <w:name w:val="Kontrollkästchen13"/>
                  <w:enabled/>
                  <w:calcOnExit w:val="0"/>
                  <w:checkBox>
                    <w:sizeAuto/>
                    <w:default w:val="0"/>
                  </w:checkBox>
                </w:ffData>
              </w:fldChar>
            </w:r>
            <w:r w:rsidRPr="00344665">
              <w:rPr>
                <w:sz w:val="22"/>
              </w:rPr>
              <w:instrText xml:space="preserve"> FORMCHECKBOX </w:instrText>
            </w:r>
            <w:r>
              <w:rPr>
                <w:sz w:val="22"/>
              </w:rPr>
            </w:r>
            <w:r>
              <w:rPr>
                <w:sz w:val="22"/>
              </w:rPr>
              <w:fldChar w:fldCharType="separate"/>
            </w:r>
            <w:r w:rsidRPr="00344665">
              <w:rPr>
                <w:sz w:val="22"/>
              </w:rPr>
              <w:fldChar w:fldCharType="end"/>
            </w:r>
            <w:r w:rsidRPr="00960769">
              <w:rPr>
                <w:sz w:val="22"/>
              </w:rPr>
              <w:t xml:space="preserve"> </w:t>
            </w:r>
            <w:r w:rsidRPr="00960769">
              <w:rPr>
                <w:sz w:val="22"/>
              </w:rPr>
              <w:tab/>
            </w:r>
            <w:r>
              <w:rPr>
                <w:sz w:val="22"/>
              </w:rPr>
              <w:t>Die angep</w:t>
            </w:r>
            <w:r>
              <w:rPr>
                <w:sz w:val="22"/>
              </w:rPr>
              <w:t>asste Nutzung ermöglicht eine zügige Räumung im Hochwasserfall.</w:t>
            </w:r>
          </w:p>
        </w:tc>
      </w:tr>
      <w:tr w:rsidR="002857A7" w:rsidTr="003A110F">
        <w:trPr>
          <w:trHeight w:val="555"/>
        </w:trPr>
        <w:tc>
          <w:tcPr>
            <w:tcW w:w="10008" w:type="dxa"/>
            <w:tcBorders>
              <w:bottom w:val="single" w:sz="4" w:space="0" w:color="auto"/>
            </w:tcBorders>
            <w:vAlign w:val="center"/>
          </w:tcPr>
          <w:p w:rsidR="00A4009B" w:rsidRPr="00344665" w:rsidRDefault="00825F8E" w:rsidP="003A110F">
            <w:pPr>
              <w:spacing w:before="1"/>
              <w:ind w:left="454" w:hanging="454"/>
              <w:rPr>
                <w:sz w:val="22"/>
              </w:rPr>
            </w:pPr>
            <w:r w:rsidRPr="00344665">
              <w:rPr>
                <w:sz w:val="22"/>
              </w:rPr>
              <w:fldChar w:fldCharType="begin">
                <w:ffData>
                  <w:name w:val="Kontrollkästchen13"/>
                  <w:enabled/>
                  <w:calcOnExit w:val="0"/>
                  <w:checkBox>
                    <w:sizeAuto/>
                    <w:default w:val="0"/>
                  </w:checkBox>
                </w:ffData>
              </w:fldChar>
            </w:r>
            <w:r w:rsidRPr="00344665">
              <w:rPr>
                <w:sz w:val="22"/>
              </w:rPr>
              <w:instrText xml:space="preserve"> FORMCHECKBOX </w:instrText>
            </w:r>
            <w:r>
              <w:rPr>
                <w:sz w:val="22"/>
              </w:rPr>
            </w:r>
            <w:r>
              <w:rPr>
                <w:sz w:val="22"/>
              </w:rPr>
              <w:fldChar w:fldCharType="separate"/>
            </w:r>
            <w:r w:rsidRPr="00344665">
              <w:rPr>
                <w:sz w:val="22"/>
              </w:rPr>
              <w:fldChar w:fldCharType="end"/>
            </w:r>
            <w:r w:rsidRPr="00960769">
              <w:rPr>
                <w:sz w:val="22"/>
              </w:rPr>
              <w:t xml:space="preserve"> </w:t>
            </w:r>
            <w:r w:rsidRPr="00960769">
              <w:rPr>
                <w:sz w:val="22"/>
              </w:rPr>
              <w:tab/>
            </w:r>
            <w:r>
              <w:rPr>
                <w:sz w:val="22"/>
              </w:rPr>
              <w:t>Das Gebäude ist auch beim HQ</w:t>
            </w:r>
            <w:r w:rsidRPr="005A51B7">
              <w:rPr>
                <w:sz w:val="22"/>
                <w:vertAlign w:val="subscript"/>
              </w:rPr>
              <w:t>100</w:t>
            </w:r>
            <w:r>
              <w:rPr>
                <w:sz w:val="22"/>
              </w:rPr>
              <w:t xml:space="preserve"> durch die zuständigen Not- und Rettungsdienste erreichbar.</w:t>
            </w:r>
          </w:p>
        </w:tc>
      </w:tr>
      <w:tr w:rsidR="002857A7" w:rsidTr="003A110F">
        <w:trPr>
          <w:trHeight w:val="563"/>
        </w:trPr>
        <w:tc>
          <w:tcPr>
            <w:tcW w:w="10008" w:type="dxa"/>
            <w:tcBorders>
              <w:bottom w:val="single" w:sz="4" w:space="0" w:color="auto"/>
            </w:tcBorders>
            <w:vAlign w:val="center"/>
          </w:tcPr>
          <w:p w:rsidR="00A4009B" w:rsidRPr="00344665" w:rsidRDefault="00825F8E" w:rsidP="003A110F">
            <w:pPr>
              <w:spacing w:before="1"/>
              <w:ind w:left="454" w:hanging="454"/>
              <w:rPr>
                <w:sz w:val="22"/>
              </w:rPr>
            </w:pPr>
            <w:r w:rsidRPr="00344665">
              <w:rPr>
                <w:sz w:val="22"/>
              </w:rPr>
              <w:fldChar w:fldCharType="begin">
                <w:ffData>
                  <w:name w:val="Kontrollkästchen13"/>
                  <w:enabled/>
                  <w:calcOnExit w:val="0"/>
                  <w:checkBox>
                    <w:sizeAuto/>
                    <w:default w:val="0"/>
                  </w:checkBox>
                </w:ffData>
              </w:fldChar>
            </w:r>
            <w:r w:rsidRPr="00344665">
              <w:rPr>
                <w:sz w:val="22"/>
              </w:rPr>
              <w:instrText xml:space="preserve"> FORMCHECKBOX </w:instrText>
            </w:r>
            <w:r>
              <w:rPr>
                <w:sz w:val="22"/>
              </w:rPr>
            </w:r>
            <w:r>
              <w:rPr>
                <w:sz w:val="22"/>
              </w:rPr>
              <w:fldChar w:fldCharType="separate"/>
            </w:r>
            <w:r w:rsidRPr="00344665">
              <w:rPr>
                <w:sz w:val="22"/>
              </w:rPr>
              <w:fldChar w:fldCharType="end"/>
            </w:r>
            <w:r w:rsidRPr="00960769">
              <w:rPr>
                <w:sz w:val="22"/>
              </w:rPr>
              <w:t xml:space="preserve"> </w:t>
            </w:r>
            <w:r w:rsidRPr="00960769">
              <w:rPr>
                <w:sz w:val="22"/>
              </w:rPr>
              <w:tab/>
            </w:r>
            <w:r>
              <w:rPr>
                <w:sz w:val="22"/>
              </w:rPr>
              <w:t>Schadensminimierung und erleichterte Reinigungsmöglichkeiten nach einem Hochwasser wurden durch eine entsprechende Materialwahl (z.B. Fliesen) realisiert.</w:t>
            </w:r>
          </w:p>
        </w:tc>
      </w:tr>
    </w:tbl>
    <w:p w:rsidR="00BE0770" w:rsidRDefault="00BE0770" w:rsidP="00904131">
      <w:pPr>
        <w:overflowPunct/>
        <w:autoSpaceDE/>
        <w:autoSpaceDN/>
        <w:adjustRightInd/>
        <w:spacing w:after="160" w:line="259" w:lineRule="auto"/>
        <w:textAlignment w:val="auto"/>
        <w:rPr>
          <w:rFonts w:eastAsiaTheme="minorHAnsi"/>
          <w:sz w:val="22"/>
          <w:szCs w:val="22"/>
        </w:rPr>
      </w:pPr>
    </w:p>
    <w:p w:rsidR="005221A2" w:rsidRDefault="005221A2" w:rsidP="00904131">
      <w:pPr>
        <w:overflowPunct/>
        <w:autoSpaceDE/>
        <w:autoSpaceDN/>
        <w:adjustRightInd/>
        <w:spacing w:after="160" w:line="259" w:lineRule="auto"/>
        <w:textAlignment w:val="auto"/>
        <w:rPr>
          <w:rFonts w:eastAsiaTheme="minorHAnsi"/>
          <w:sz w:val="22"/>
          <w:szCs w:val="22"/>
        </w:rPr>
      </w:pPr>
    </w:p>
    <w:tbl>
      <w:tblPr>
        <w:tblStyle w:val="Tabellenraster"/>
        <w:tblW w:w="10008" w:type="dxa"/>
        <w:tblLook w:val="04A0" w:firstRow="1" w:lastRow="0" w:firstColumn="1" w:lastColumn="0" w:noHBand="0" w:noVBand="1"/>
      </w:tblPr>
      <w:tblGrid>
        <w:gridCol w:w="10008"/>
      </w:tblGrid>
      <w:tr w:rsidR="002857A7" w:rsidTr="00525023">
        <w:trPr>
          <w:trHeight w:val="438"/>
        </w:trPr>
        <w:tc>
          <w:tcPr>
            <w:tcW w:w="10008" w:type="dxa"/>
            <w:shd w:val="clear" w:color="auto" w:fill="AEAAAA" w:themeFill="background2" w:themeFillShade="BF"/>
            <w:vAlign w:val="center"/>
          </w:tcPr>
          <w:p w:rsidR="00B67FB1" w:rsidRPr="00B67FB1" w:rsidRDefault="00825F8E" w:rsidP="00B67FB1">
            <w:pPr>
              <w:spacing w:before="1"/>
              <w:rPr>
                <w:b/>
              </w:rPr>
            </w:pPr>
            <w:r>
              <w:rPr>
                <w:b/>
              </w:rPr>
              <w:t xml:space="preserve">IV. sonstige </w:t>
            </w:r>
            <w:r>
              <w:rPr>
                <w:b/>
              </w:rPr>
              <w:t>Vorsorgemaßnahmen und Hinweise</w:t>
            </w:r>
          </w:p>
        </w:tc>
      </w:tr>
      <w:tr w:rsidR="002857A7" w:rsidTr="00525023">
        <w:trPr>
          <w:trHeight w:val="701"/>
        </w:trPr>
        <w:tc>
          <w:tcPr>
            <w:tcW w:w="10008" w:type="dxa"/>
            <w:vAlign w:val="center"/>
          </w:tcPr>
          <w:p w:rsidR="00B67FB1" w:rsidRPr="00494A10" w:rsidRDefault="00825F8E" w:rsidP="00494A10">
            <w:pPr>
              <w:pStyle w:val="Listenabsatz"/>
              <w:numPr>
                <w:ilvl w:val="0"/>
                <w:numId w:val="14"/>
              </w:numPr>
              <w:spacing w:before="1"/>
            </w:pPr>
            <w:r w:rsidRPr="00494A10">
              <w:t>Die Belange des Hochwasserschutzes müssen in der Planung, in der Bau</w:t>
            </w:r>
            <w:r w:rsidR="00A72BA3" w:rsidRPr="00494A10">
              <w:t>ausführung</w:t>
            </w:r>
            <w:r w:rsidRPr="00494A10">
              <w:t xml:space="preserve"> und in der späte</w:t>
            </w:r>
            <w:r w:rsidR="00EB2AC9" w:rsidRPr="00494A10">
              <w:t>re</w:t>
            </w:r>
            <w:r w:rsidRPr="00494A10">
              <w:t>n Nutzung beachtet werden.</w:t>
            </w:r>
          </w:p>
        </w:tc>
      </w:tr>
      <w:tr w:rsidR="002857A7" w:rsidTr="00B67FB1">
        <w:trPr>
          <w:trHeight w:val="1197"/>
        </w:trPr>
        <w:tc>
          <w:tcPr>
            <w:tcW w:w="10008" w:type="dxa"/>
            <w:vAlign w:val="center"/>
          </w:tcPr>
          <w:p w:rsidR="00B67FB1" w:rsidRPr="00494A10" w:rsidRDefault="00825F8E" w:rsidP="00494A10">
            <w:pPr>
              <w:pStyle w:val="Listenabsatz"/>
              <w:numPr>
                <w:ilvl w:val="0"/>
                <w:numId w:val="14"/>
              </w:numPr>
              <w:spacing w:before="1"/>
            </w:pPr>
            <w:r w:rsidRPr="00494A10">
              <w:t xml:space="preserve">Im konkreten Einzelfall können über die genannten Auskunftspunkte hinaus auch noch weitere Aspekte </w:t>
            </w:r>
            <w:r w:rsidRPr="00494A10">
              <w:t>für eine hochwasserangepasste Ausführung relevant sein. Diese auf Anforderung der Kreisverwaltungsbehörde nachzuweisen und umzusetzen liegt in der Verantwortung der Unterzeichnenden.</w:t>
            </w:r>
          </w:p>
        </w:tc>
      </w:tr>
      <w:tr w:rsidR="002857A7" w:rsidTr="00D130B5">
        <w:trPr>
          <w:trHeight w:val="1271"/>
        </w:trPr>
        <w:tc>
          <w:tcPr>
            <w:tcW w:w="10008" w:type="dxa"/>
            <w:vAlign w:val="center"/>
          </w:tcPr>
          <w:p w:rsidR="00B67FB1" w:rsidRPr="00494A10" w:rsidRDefault="00825F8E" w:rsidP="00494A10">
            <w:pPr>
              <w:pStyle w:val="Listenabsatz"/>
              <w:numPr>
                <w:ilvl w:val="0"/>
                <w:numId w:val="14"/>
              </w:numPr>
              <w:spacing w:before="1"/>
            </w:pPr>
            <w:r w:rsidRPr="00494A10">
              <w:t>Die Einhaltung der oben genannten Anpassungen an die Hochwassersituation</w:t>
            </w:r>
            <w:r w:rsidRPr="00494A10">
              <w:t xml:space="preserve"> kann Schäden im Hochwasserfall nie gänzlich ausschließen, insbesondere gibt das 100-jährliche Hochwasser keinen Wasserhöchststand </w:t>
            </w:r>
            <w:r w:rsidR="00D130B5" w:rsidRPr="00494A10">
              <w:t>an. Es kann bei extremen Ereignissen auch zu höheren Wasserspiegeln kommen.</w:t>
            </w:r>
          </w:p>
        </w:tc>
      </w:tr>
      <w:tr w:rsidR="002857A7" w:rsidTr="00525023">
        <w:trPr>
          <w:trHeight w:val="701"/>
        </w:trPr>
        <w:tc>
          <w:tcPr>
            <w:tcW w:w="10008" w:type="dxa"/>
            <w:vAlign w:val="center"/>
          </w:tcPr>
          <w:p w:rsidR="00B67FB1" w:rsidRPr="00494A10" w:rsidRDefault="00825F8E" w:rsidP="00494A10">
            <w:pPr>
              <w:pStyle w:val="Listenabsatz"/>
              <w:numPr>
                <w:ilvl w:val="0"/>
                <w:numId w:val="14"/>
              </w:numPr>
              <w:spacing w:before="1"/>
            </w:pPr>
            <w:r w:rsidRPr="00494A10">
              <w:t xml:space="preserve">Auch das richtige Verhalten im Hochwasserfall </w:t>
            </w:r>
            <w:r w:rsidRPr="00494A10">
              <w:t>trägt zur Vermeidung und Minimierung von Schäden bei.</w:t>
            </w:r>
          </w:p>
        </w:tc>
      </w:tr>
      <w:tr w:rsidR="002857A7" w:rsidTr="00525023">
        <w:trPr>
          <w:trHeight w:val="701"/>
        </w:trPr>
        <w:tc>
          <w:tcPr>
            <w:tcW w:w="10008" w:type="dxa"/>
            <w:vAlign w:val="center"/>
          </w:tcPr>
          <w:p w:rsidR="00B67FB1" w:rsidRPr="00494A10" w:rsidRDefault="00825F8E" w:rsidP="00494A10">
            <w:pPr>
              <w:pStyle w:val="Listenabsatz"/>
              <w:numPr>
                <w:ilvl w:val="0"/>
                <w:numId w:val="14"/>
              </w:numPr>
              <w:spacing w:before="1"/>
            </w:pPr>
            <w:r w:rsidRPr="00494A10">
              <w:t>Jedermann ist gesetzlich nach § 5 Abs. 2 WHG verpflichtet, geeignete Vorsorgemaßnahmen zum Schutz vor nachteiligen Hochwasserfolgen und zur Schadensminimierung zu treffen.</w:t>
            </w:r>
          </w:p>
        </w:tc>
      </w:tr>
      <w:tr w:rsidR="002857A7" w:rsidTr="00811F08">
        <w:trPr>
          <w:trHeight w:val="970"/>
        </w:trPr>
        <w:tc>
          <w:tcPr>
            <w:tcW w:w="10008" w:type="dxa"/>
            <w:vAlign w:val="center"/>
          </w:tcPr>
          <w:p w:rsidR="00B67FB1" w:rsidRPr="00494A10" w:rsidRDefault="00825F8E" w:rsidP="00494A10">
            <w:pPr>
              <w:pStyle w:val="Listenabsatz"/>
              <w:numPr>
                <w:ilvl w:val="0"/>
                <w:numId w:val="14"/>
              </w:numPr>
              <w:spacing w:before="1"/>
            </w:pPr>
            <w:r w:rsidRPr="00494A10">
              <w:t>Eine Elementarschadensversic</w:t>
            </w:r>
            <w:r w:rsidRPr="00494A10">
              <w:t>herung ist abgeschlossen, die für Hochwasserschäden aufkommt. Wenn nein: Das Risiko einer Hochwassergefahr und daraus resultierende Schäden sind nicht abgedeckt.</w:t>
            </w:r>
          </w:p>
        </w:tc>
      </w:tr>
    </w:tbl>
    <w:p w:rsidR="00BE0770" w:rsidRDefault="00BE0770" w:rsidP="00D130B5">
      <w:pPr>
        <w:spacing w:before="1"/>
        <w:ind w:left="742" w:hanging="742"/>
        <w:rPr>
          <w:sz w:val="22"/>
        </w:rPr>
        <w:sectPr w:rsidR="00BE0770" w:rsidSect="00F5178D">
          <w:pgSz w:w="11907" w:h="16840" w:code="9"/>
          <w:pgMar w:top="840" w:right="840" w:bottom="560" w:left="1400" w:header="280" w:footer="280" w:gutter="0"/>
          <w:cols w:space="720"/>
          <w:docGrid w:linePitch="326"/>
        </w:sectPr>
      </w:pPr>
    </w:p>
    <w:tbl>
      <w:tblPr>
        <w:tblStyle w:val="Tabellenraster"/>
        <w:tblW w:w="10008" w:type="dxa"/>
        <w:tblLook w:val="04A0" w:firstRow="1" w:lastRow="0" w:firstColumn="1" w:lastColumn="0" w:noHBand="0" w:noVBand="1"/>
      </w:tblPr>
      <w:tblGrid>
        <w:gridCol w:w="10008"/>
      </w:tblGrid>
      <w:tr w:rsidR="002857A7" w:rsidTr="00811F08">
        <w:trPr>
          <w:trHeight w:val="1911"/>
        </w:trPr>
        <w:tc>
          <w:tcPr>
            <w:tcW w:w="10008" w:type="dxa"/>
            <w:vAlign w:val="center"/>
          </w:tcPr>
          <w:p w:rsidR="00B67FB1" w:rsidRPr="00494A10" w:rsidRDefault="00825F8E" w:rsidP="0047007D">
            <w:pPr>
              <w:pStyle w:val="Listenabsatz"/>
              <w:numPr>
                <w:ilvl w:val="0"/>
                <w:numId w:val="14"/>
              </w:numPr>
              <w:spacing w:before="1"/>
            </w:pPr>
            <w:r w:rsidRPr="00494A10">
              <w:t>Ergänzende Ausführungen zu hochwasserangepassten Bauweisen und Handl</w:t>
            </w:r>
            <w:r w:rsidRPr="00494A10">
              <w:t xml:space="preserve">ungsempfehlungen sind in der </w:t>
            </w:r>
            <w:r w:rsidR="0047007D">
              <w:t>sogenannten „</w:t>
            </w:r>
            <w:r w:rsidRPr="00494A10">
              <w:t>Hochwasserschutzfibel</w:t>
            </w:r>
            <w:r w:rsidR="0047007D">
              <w:t>“</w:t>
            </w:r>
            <w:r w:rsidRPr="00494A10">
              <w:rPr>
                <w:vertAlign w:val="superscript"/>
              </w:rPr>
              <w:t xml:space="preserve"> </w:t>
            </w:r>
            <w:r w:rsidRPr="00494A10">
              <w:t>zu finden</w:t>
            </w:r>
            <w:r w:rsidR="0047007D">
              <w:t>.</w:t>
            </w:r>
            <w:r w:rsidR="0047007D">
              <w:br/>
            </w:r>
            <w:r w:rsidR="0047007D">
              <w:br/>
              <w:t xml:space="preserve">Die </w:t>
            </w:r>
            <w:r w:rsidR="00B320ED">
              <w:t>„Hochwasser</w:t>
            </w:r>
            <w:r w:rsidR="0047007D">
              <w:t>schutz</w:t>
            </w:r>
            <w:r w:rsidR="00B320ED">
              <w:t xml:space="preserve">fibel – Objektschutz und Bauliche Vorsorge“, </w:t>
            </w:r>
            <w:r w:rsidR="0047007D">
              <w:t xml:space="preserve">wurde </w:t>
            </w:r>
            <w:r w:rsidR="00B320ED">
              <w:t>herausgegeben vom Bundesministerium</w:t>
            </w:r>
            <w:r w:rsidR="0047007D">
              <w:t xml:space="preserve"> des Inneren, für Bau und Heimat.</w:t>
            </w:r>
            <w:r w:rsidR="0047007D">
              <w:br/>
            </w:r>
            <w:r w:rsidR="0047007D">
              <w:br/>
              <w:t>Hier der Link zum Download:</w:t>
            </w:r>
            <w:r w:rsidR="0047007D">
              <w:br/>
            </w:r>
            <w:r w:rsidR="0047007D">
              <w:br/>
            </w:r>
            <w:r w:rsidR="0047007D" w:rsidRPr="0047007D">
              <w:rPr>
                <w:sz w:val="18"/>
              </w:rPr>
              <w:t>www.bmi.bund.de/SharedDocs/downloads/DE/publikationen/themen/bauen/wohnen/</w:t>
            </w:r>
            <w:r w:rsidR="0047007D">
              <w:rPr>
                <w:sz w:val="18"/>
              </w:rPr>
              <w:br/>
            </w:r>
            <w:r w:rsidR="0047007D" w:rsidRPr="0047007D">
              <w:rPr>
                <w:sz w:val="18"/>
              </w:rPr>
              <w:t>hochwasserschutzfibel.pdf?__blob=publicationFile&amp;v=4</w:t>
            </w:r>
            <w:r w:rsidR="0047007D">
              <w:br/>
            </w:r>
            <w:r w:rsidR="0047007D">
              <w:br/>
            </w:r>
            <w:r w:rsidRPr="00494A10">
              <w:t xml:space="preserve">Aufgrund der sehr unterschiedlichen Anforderungen an Gebäude, Bauweisen, Konstruktionen, Baumaterialien etc., aber auch aufgrund </w:t>
            </w:r>
            <w:r w:rsidRPr="00494A10">
              <w:t>unterschiedlicher Rahmenbedingungen des Hochwassers (wie z.B. Dauer von Hochwasserereignissen, mögliche Vorwarnzeiten, Fließgeschwindigkeit) wird es keine Standardlösung geben, sondern immer unabhängig von der Bauweise und den Baumaterialien des Gebäudes a</w:t>
            </w:r>
            <w:r w:rsidRPr="00494A10">
              <w:t>uf die individuelle Situation angepasste Konzepte.</w:t>
            </w:r>
            <w:r w:rsidR="0047007D">
              <w:br/>
            </w:r>
          </w:p>
        </w:tc>
      </w:tr>
      <w:tr w:rsidR="002857A7" w:rsidTr="00616B6E">
        <w:trPr>
          <w:trHeight w:val="701"/>
        </w:trPr>
        <w:tc>
          <w:tcPr>
            <w:tcW w:w="10008" w:type="dxa"/>
            <w:vAlign w:val="center"/>
          </w:tcPr>
          <w:p w:rsidR="0059135B" w:rsidRPr="00494A10" w:rsidRDefault="00825F8E" w:rsidP="00494A10">
            <w:pPr>
              <w:pStyle w:val="Listenabsatz"/>
              <w:numPr>
                <w:ilvl w:val="0"/>
                <w:numId w:val="14"/>
              </w:numPr>
              <w:spacing w:before="1"/>
            </w:pPr>
            <w:r w:rsidRPr="00494A10">
              <w:t xml:space="preserve">Weitere Hinweise finden sie auch unter der Rubrik Hochwasser unter                          </w:t>
            </w:r>
            <w:hyperlink r:id="rId12" w:history="1">
              <w:r w:rsidRPr="00494A10">
                <w:rPr>
                  <w:rStyle w:val="Hyperlink"/>
                </w:rPr>
                <w:t>www.naturgefahren.bayern.de</w:t>
              </w:r>
            </w:hyperlink>
            <w:r w:rsidRPr="00494A10">
              <w:t xml:space="preserve"> .</w:t>
            </w:r>
          </w:p>
        </w:tc>
      </w:tr>
      <w:tr w:rsidR="002857A7" w:rsidTr="00616B6E">
        <w:trPr>
          <w:trHeight w:val="1251"/>
        </w:trPr>
        <w:tc>
          <w:tcPr>
            <w:tcW w:w="10008" w:type="dxa"/>
            <w:vAlign w:val="center"/>
          </w:tcPr>
          <w:p w:rsidR="0059135B" w:rsidRPr="00494A10" w:rsidRDefault="00825F8E" w:rsidP="00494A10">
            <w:pPr>
              <w:pStyle w:val="Listenabsatz"/>
              <w:numPr>
                <w:ilvl w:val="0"/>
                <w:numId w:val="14"/>
              </w:numPr>
              <w:spacing w:before="1"/>
              <w:rPr>
                <w:szCs w:val="20"/>
              </w:rPr>
            </w:pPr>
            <w:r w:rsidRPr="00494A10">
              <w:t xml:space="preserve">Über die aktuelle </w:t>
            </w:r>
            <w:r w:rsidRPr="00494A10">
              <w:t>Hochwassersituation und über überschwemmungsgefährdete Gebiete können Sie sich auf den Internetseiten des Hochwassernachrichtendienstes                (</w:t>
            </w:r>
            <w:hyperlink r:id="rId13" w:history="1">
              <w:r w:rsidRPr="00494A10">
                <w:rPr>
                  <w:rStyle w:val="Hyperlink"/>
                </w:rPr>
                <w:t>www.hnd.bayern.de</w:t>
              </w:r>
            </w:hyperlink>
            <w:r w:rsidRPr="00494A10">
              <w:t>) und des Informationsdienstes Überschwemmungs</w:t>
            </w:r>
            <w:r w:rsidRPr="00494A10">
              <w:t>gefährdete Gebiete (</w:t>
            </w:r>
            <w:hyperlink r:id="rId14" w:history="1">
              <w:r w:rsidRPr="00494A10">
                <w:rPr>
                  <w:rStyle w:val="Hyperlink"/>
                </w:rPr>
                <w:t>www.iug.bayern.de</w:t>
              </w:r>
            </w:hyperlink>
            <w:r w:rsidRPr="00494A10">
              <w:t>) informieren.</w:t>
            </w:r>
          </w:p>
        </w:tc>
      </w:tr>
    </w:tbl>
    <w:p w:rsidR="004A04AD" w:rsidRDefault="004A04AD" w:rsidP="00D64D4C">
      <w:pPr>
        <w:spacing w:before="1"/>
        <w:rPr>
          <w:sz w:val="22"/>
          <w:szCs w:val="22"/>
        </w:rPr>
      </w:pPr>
    </w:p>
    <w:p w:rsidR="000038EF" w:rsidRDefault="000038EF" w:rsidP="000038EF">
      <w:pPr>
        <w:overflowPunct/>
        <w:autoSpaceDE/>
        <w:adjustRightInd/>
        <w:rPr>
          <w:rFonts w:cs="Arial"/>
          <w:sz w:val="20"/>
          <w:lang w:eastAsia="ar-SA"/>
        </w:rPr>
      </w:pPr>
    </w:p>
    <w:tbl>
      <w:tblPr>
        <w:tblStyle w:val="Tabellenraster"/>
        <w:tblW w:w="10060" w:type="dxa"/>
        <w:tblLook w:val="04A0" w:firstRow="1" w:lastRow="0" w:firstColumn="1" w:lastColumn="0" w:noHBand="0" w:noVBand="1"/>
      </w:tblPr>
      <w:tblGrid>
        <w:gridCol w:w="10060"/>
      </w:tblGrid>
      <w:tr w:rsidR="002857A7" w:rsidTr="000038EF">
        <w:trPr>
          <w:trHeight w:val="487"/>
        </w:trPr>
        <w:tc>
          <w:tcPr>
            <w:tcW w:w="100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038EF" w:rsidRPr="000038EF" w:rsidRDefault="00825F8E" w:rsidP="000038EF">
            <w:pPr>
              <w:rPr>
                <w:rFonts w:cs="Arial"/>
                <w:b/>
                <w:sz w:val="22"/>
                <w:szCs w:val="22"/>
                <w:lang w:eastAsia="en-US"/>
              </w:rPr>
            </w:pPr>
            <w:r w:rsidRPr="000038EF">
              <w:rPr>
                <w:rFonts w:eastAsia="Calibri" w:cs="Arial"/>
                <w:b/>
                <w:color w:val="232323"/>
                <w:szCs w:val="22"/>
                <w:lang w:val="en-US" w:eastAsia="en-US"/>
              </w:rPr>
              <w:t>Bestätigung</w:t>
            </w:r>
          </w:p>
        </w:tc>
      </w:tr>
      <w:tr w:rsidR="002857A7" w:rsidTr="00B320ED">
        <w:trPr>
          <w:trHeight w:val="693"/>
        </w:trPr>
        <w:tc>
          <w:tcPr>
            <w:tcW w:w="10060" w:type="dxa"/>
            <w:tcBorders>
              <w:top w:val="single" w:sz="4" w:space="0" w:color="auto"/>
              <w:left w:val="single" w:sz="4" w:space="0" w:color="auto"/>
              <w:bottom w:val="single" w:sz="4" w:space="0" w:color="auto"/>
              <w:right w:val="single" w:sz="4" w:space="0" w:color="auto"/>
            </w:tcBorders>
            <w:vAlign w:val="center"/>
            <w:hideMark/>
          </w:tcPr>
          <w:p w:rsidR="000038EF" w:rsidRPr="000038EF" w:rsidRDefault="00825F8E">
            <w:pPr>
              <w:rPr>
                <w:rFonts w:cs="Arial"/>
                <w:sz w:val="22"/>
                <w:szCs w:val="22"/>
                <w:lang w:eastAsia="en-US"/>
              </w:rPr>
            </w:pPr>
            <w:r w:rsidRPr="000038EF">
              <w:rPr>
                <w:rFonts w:cs="Arial"/>
                <w:sz w:val="22"/>
                <w:szCs w:val="22"/>
                <w:lang w:eastAsia="en-US"/>
              </w:rPr>
              <w:t>Die Richtigkeit der vorangegangenen Angaben wird hiermit bestätigt.</w:t>
            </w:r>
          </w:p>
        </w:tc>
      </w:tr>
      <w:tr w:rsidR="002857A7" w:rsidTr="000038EF">
        <w:trPr>
          <w:trHeight w:val="454"/>
        </w:trPr>
        <w:tc>
          <w:tcPr>
            <w:tcW w:w="10060" w:type="dxa"/>
            <w:tcBorders>
              <w:top w:val="single" w:sz="4" w:space="0" w:color="auto"/>
              <w:left w:val="single" w:sz="4" w:space="0" w:color="auto"/>
              <w:bottom w:val="single" w:sz="4" w:space="0" w:color="auto"/>
              <w:right w:val="single" w:sz="4" w:space="0" w:color="auto"/>
            </w:tcBorders>
            <w:vAlign w:val="center"/>
          </w:tcPr>
          <w:p w:rsidR="000038EF" w:rsidRDefault="00825F8E">
            <w:pPr>
              <w:pBdr>
                <w:bottom w:val="single" w:sz="12" w:space="1" w:color="auto"/>
              </w:pBdr>
              <w:rPr>
                <w:rFonts w:cs="Arial"/>
                <w:sz w:val="18"/>
                <w:lang w:eastAsia="en-US"/>
              </w:rPr>
            </w:pPr>
            <w:r>
              <w:rPr>
                <w:rFonts w:cs="Arial"/>
                <w:sz w:val="18"/>
                <w:lang w:eastAsia="en-US"/>
              </w:rPr>
              <w:br/>
            </w:r>
          </w:p>
          <w:p w:rsidR="000038EF" w:rsidRDefault="00825F8E">
            <w:pPr>
              <w:pBdr>
                <w:bottom w:val="single" w:sz="12" w:space="1" w:color="auto"/>
              </w:pBdr>
              <w:rPr>
                <w:rFonts w:cs="Arial"/>
                <w:sz w:val="18"/>
                <w:lang w:eastAsia="en-US"/>
              </w:rPr>
            </w:pPr>
            <w:r>
              <w:rPr>
                <w:rFonts w:cs="Arial"/>
                <w:sz w:val="18"/>
                <w:lang w:eastAsia="en-US"/>
              </w:rPr>
              <w:fldChar w:fldCharType="begin">
                <w:ffData>
                  <w:name w:val="Text26"/>
                  <w:enabled/>
                  <w:calcOnExit w:val="0"/>
                  <w:textInput/>
                </w:ffData>
              </w:fldChar>
            </w:r>
            <w:bookmarkStart w:id="6" w:name="Text26"/>
            <w:r>
              <w:rPr>
                <w:rFonts w:cs="Arial"/>
                <w:sz w:val="18"/>
                <w:lang w:eastAsia="en-US"/>
              </w:rPr>
              <w:instrText xml:space="preserve"> FORMTEXT </w:instrText>
            </w:r>
            <w:r>
              <w:rPr>
                <w:rFonts w:cs="Arial"/>
                <w:sz w:val="18"/>
                <w:lang w:eastAsia="en-US"/>
              </w:rPr>
            </w:r>
            <w:r>
              <w:rPr>
                <w:rFonts w:cs="Arial"/>
                <w:sz w:val="18"/>
                <w:lang w:eastAsia="en-US"/>
              </w:rPr>
              <w:fldChar w:fldCharType="separate"/>
            </w:r>
            <w:r>
              <w:rPr>
                <w:rFonts w:cs="Arial"/>
                <w:noProof/>
                <w:sz w:val="18"/>
                <w:lang w:eastAsia="en-US"/>
              </w:rPr>
              <w:t> </w:t>
            </w:r>
            <w:r>
              <w:rPr>
                <w:rFonts w:cs="Arial"/>
                <w:noProof/>
                <w:sz w:val="18"/>
                <w:lang w:eastAsia="en-US"/>
              </w:rPr>
              <w:t> </w:t>
            </w:r>
            <w:r>
              <w:rPr>
                <w:rFonts w:cs="Arial"/>
                <w:noProof/>
                <w:sz w:val="18"/>
                <w:lang w:eastAsia="en-US"/>
              </w:rPr>
              <w:t> </w:t>
            </w:r>
            <w:r>
              <w:rPr>
                <w:rFonts w:cs="Arial"/>
                <w:noProof/>
                <w:sz w:val="18"/>
                <w:lang w:eastAsia="en-US"/>
              </w:rPr>
              <w:t> </w:t>
            </w:r>
            <w:r>
              <w:rPr>
                <w:rFonts w:cs="Arial"/>
                <w:noProof/>
                <w:sz w:val="18"/>
                <w:lang w:eastAsia="en-US"/>
              </w:rPr>
              <w:t> </w:t>
            </w:r>
            <w:r>
              <w:rPr>
                <w:lang w:eastAsia="en-US"/>
              </w:rPr>
              <w:fldChar w:fldCharType="end"/>
            </w:r>
            <w:bookmarkEnd w:id="6"/>
            <w:r>
              <w:rPr>
                <w:rFonts w:cs="Arial"/>
                <w:sz w:val="18"/>
                <w:lang w:eastAsia="en-US"/>
              </w:rPr>
              <w:tab/>
            </w:r>
            <w:r>
              <w:rPr>
                <w:rFonts w:cs="Arial"/>
                <w:sz w:val="18"/>
                <w:lang w:eastAsia="en-US"/>
              </w:rPr>
              <w:tab/>
            </w:r>
            <w:r>
              <w:rPr>
                <w:rFonts w:cs="Arial"/>
                <w:sz w:val="18"/>
                <w:lang w:eastAsia="en-US"/>
              </w:rPr>
              <w:tab/>
            </w:r>
            <w:r>
              <w:rPr>
                <w:rFonts w:cs="Arial"/>
                <w:sz w:val="18"/>
                <w:lang w:eastAsia="en-US"/>
              </w:rPr>
              <w:tab/>
            </w:r>
            <w:r>
              <w:rPr>
                <w:rFonts w:cs="Arial"/>
                <w:sz w:val="18"/>
                <w:lang w:eastAsia="en-US"/>
              </w:rPr>
              <w:tab/>
            </w:r>
            <w:r>
              <w:rPr>
                <w:rFonts w:cs="Arial"/>
                <w:sz w:val="18"/>
                <w:lang w:eastAsia="en-US"/>
              </w:rPr>
              <w:tab/>
            </w:r>
            <w:r>
              <w:rPr>
                <w:rFonts w:cs="Arial"/>
                <w:sz w:val="18"/>
                <w:lang w:eastAsia="en-US"/>
              </w:rPr>
              <w:tab/>
            </w:r>
            <w:r>
              <w:rPr>
                <w:rFonts w:cs="Arial"/>
                <w:sz w:val="18"/>
                <w:lang w:eastAsia="en-US"/>
              </w:rPr>
              <w:tab/>
            </w:r>
            <w:r>
              <w:rPr>
                <w:rFonts w:cs="Arial"/>
                <w:sz w:val="18"/>
                <w:lang w:eastAsia="en-US"/>
              </w:rPr>
              <w:tab/>
            </w:r>
            <w:r>
              <w:rPr>
                <w:rFonts w:cs="Arial"/>
                <w:sz w:val="18"/>
                <w:lang w:eastAsia="en-US"/>
              </w:rPr>
              <w:fldChar w:fldCharType="begin">
                <w:ffData>
                  <w:name w:val="Text27"/>
                  <w:enabled/>
                  <w:calcOnExit w:val="0"/>
                  <w:textInput/>
                </w:ffData>
              </w:fldChar>
            </w:r>
            <w:bookmarkStart w:id="7" w:name="Text27"/>
            <w:r>
              <w:rPr>
                <w:rFonts w:cs="Arial"/>
                <w:sz w:val="18"/>
                <w:lang w:eastAsia="en-US"/>
              </w:rPr>
              <w:instrText xml:space="preserve"> FORMTEXT </w:instrText>
            </w:r>
            <w:r>
              <w:rPr>
                <w:rFonts w:cs="Arial"/>
                <w:sz w:val="18"/>
                <w:lang w:eastAsia="en-US"/>
              </w:rPr>
            </w:r>
            <w:r>
              <w:rPr>
                <w:rFonts w:cs="Arial"/>
                <w:sz w:val="18"/>
                <w:lang w:eastAsia="en-US"/>
              </w:rPr>
              <w:fldChar w:fldCharType="separate"/>
            </w:r>
            <w:r>
              <w:rPr>
                <w:rFonts w:cs="Arial"/>
                <w:noProof/>
                <w:sz w:val="18"/>
                <w:lang w:eastAsia="en-US"/>
              </w:rPr>
              <w:t> </w:t>
            </w:r>
            <w:r>
              <w:rPr>
                <w:rFonts w:cs="Arial"/>
                <w:noProof/>
                <w:sz w:val="18"/>
                <w:lang w:eastAsia="en-US"/>
              </w:rPr>
              <w:t> </w:t>
            </w:r>
            <w:r>
              <w:rPr>
                <w:rFonts w:cs="Arial"/>
                <w:noProof/>
                <w:sz w:val="18"/>
                <w:lang w:eastAsia="en-US"/>
              </w:rPr>
              <w:t> </w:t>
            </w:r>
            <w:r>
              <w:rPr>
                <w:rFonts w:cs="Arial"/>
                <w:noProof/>
                <w:sz w:val="18"/>
                <w:lang w:eastAsia="en-US"/>
              </w:rPr>
              <w:t> </w:t>
            </w:r>
            <w:r>
              <w:rPr>
                <w:rFonts w:cs="Arial"/>
                <w:noProof/>
                <w:sz w:val="18"/>
                <w:lang w:eastAsia="en-US"/>
              </w:rPr>
              <w:t> </w:t>
            </w:r>
            <w:r>
              <w:rPr>
                <w:lang w:eastAsia="en-US"/>
              </w:rPr>
              <w:fldChar w:fldCharType="end"/>
            </w:r>
            <w:bookmarkEnd w:id="7"/>
          </w:p>
          <w:p w:rsidR="000038EF" w:rsidRDefault="00825F8E">
            <w:pPr>
              <w:rPr>
                <w:rFonts w:cs="Arial"/>
                <w:sz w:val="16"/>
                <w:szCs w:val="16"/>
                <w:lang w:eastAsia="en-US"/>
              </w:rPr>
            </w:pPr>
            <w:r>
              <w:rPr>
                <w:rFonts w:cs="Arial"/>
                <w:sz w:val="16"/>
                <w:szCs w:val="16"/>
                <w:lang w:eastAsia="en-US"/>
              </w:rPr>
              <w:t>Ort, Datum</w:t>
            </w:r>
            <w:r>
              <w:rPr>
                <w:rFonts w:cs="Arial"/>
                <w:sz w:val="16"/>
                <w:szCs w:val="16"/>
                <w:lang w:eastAsia="en-US"/>
              </w:rPr>
              <w:tab/>
            </w:r>
            <w:r>
              <w:rPr>
                <w:rFonts w:cs="Arial"/>
                <w:sz w:val="16"/>
                <w:szCs w:val="16"/>
                <w:lang w:eastAsia="en-US"/>
              </w:rPr>
              <w:tab/>
            </w:r>
            <w:r>
              <w:rPr>
                <w:rFonts w:cs="Arial"/>
                <w:sz w:val="16"/>
                <w:szCs w:val="16"/>
                <w:lang w:eastAsia="en-US"/>
              </w:rPr>
              <w:tab/>
            </w:r>
            <w:r>
              <w:rPr>
                <w:rFonts w:cs="Arial"/>
                <w:sz w:val="16"/>
                <w:szCs w:val="16"/>
                <w:lang w:eastAsia="en-US"/>
              </w:rPr>
              <w:tab/>
            </w:r>
            <w:r>
              <w:rPr>
                <w:rFonts w:cs="Arial"/>
                <w:sz w:val="16"/>
                <w:szCs w:val="16"/>
                <w:lang w:eastAsia="en-US"/>
              </w:rPr>
              <w:tab/>
            </w:r>
            <w:r>
              <w:rPr>
                <w:rFonts w:cs="Arial"/>
                <w:sz w:val="16"/>
                <w:szCs w:val="16"/>
                <w:lang w:eastAsia="en-US"/>
              </w:rPr>
              <w:tab/>
            </w:r>
            <w:r>
              <w:rPr>
                <w:rFonts w:cs="Arial"/>
                <w:sz w:val="16"/>
                <w:szCs w:val="16"/>
                <w:lang w:eastAsia="en-US"/>
              </w:rPr>
              <w:tab/>
            </w:r>
            <w:r>
              <w:rPr>
                <w:rFonts w:cs="Arial"/>
                <w:sz w:val="16"/>
                <w:szCs w:val="16"/>
                <w:lang w:eastAsia="en-US"/>
              </w:rPr>
              <w:tab/>
              <w:t>Unterschrift Bauherr/in</w:t>
            </w:r>
          </w:p>
          <w:p w:rsidR="000038EF" w:rsidRDefault="00825F8E">
            <w:pPr>
              <w:rPr>
                <w:rFonts w:cs="Arial"/>
                <w:sz w:val="16"/>
                <w:szCs w:val="16"/>
                <w:lang w:eastAsia="en-US"/>
              </w:rPr>
            </w:pPr>
            <w:r>
              <w:rPr>
                <w:rFonts w:cs="Arial"/>
                <w:sz w:val="16"/>
                <w:szCs w:val="16"/>
                <w:lang w:eastAsia="en-US"/>
              </w:rPr>
              <w:br/>
            </w:r>
          </w:p>
          <w:p w:rsidR="000038EF" w:rsidRDefault="000038EF">
            <w:pPr>
              <w:rPr>
                <w:rFonts w:cs="Arial"/>
                <w:sz w:val="16"/>
                <w:szCs w:val="16"/>
                <w:lang w:eastAsia="en-US"/>
              </w:rPr>
            </w:pPr>
          </w:p>
          <w:p w:rsidR="000038EF" w:rsidRDefault="000038EF">
            <w:pPr>
              <w:rPr>
                <w:rFonts w:cs="Arial"/>
                <w:sz w:val="16"/>
                <w:szCs w:val="16"/>
                <w:lang w:eastAsia="en-US"/>
              </w:rPr>
            </w:pPr>
          </w:p>
          <w:p w:rsidR="000038EF" w:rsidRDefault="000038EF">
            <w:pPr>
              <w:pBdr>
                <w:bottom w:val="single" w:sz="12" w:space="1" w:color="auto"/>
              </w:pBdr>
              <w:rPr>
                <w:rFonts w:cs="Arial"/>
                <w:sz w:val="12"/>
                <w:lang w:eastAsia="en-US"/>
              </w:rPr>
            </w:pPr>
          </w:p>
          <w:p w:rsidR="000038EF" w:rsidRDefault="00825F8E">
            <w:pPr>
              <w:pBdr>
                <w:bottom w:val="single" w:sz="12" w:space="1" w:color="auto"/>
              </w:pBdr>
              <w:rPr>
                <w:rFonts w:cs="Arial"/>
                <w:sz w:val="18"/>
                <w:lang w:eastAsia="en-US"/>
              </w:rPr>
            </w:pPr>
            <w:r>
              <w:rPr>
                <w:rFonts w:cs="Arial"/>
                <w:sz w:val="18"/>
                <w:lang w:eastAsia="en-US"/>
              </w:rPr>
              <w:fldChar w:fldCharType="begin">
                <w:ffData>
                  <w:name w:val="Text26"/>
                  <w:enabled/>
                  <w:calcOnExit w:val="0"/>
                  <w:textInput/>
                </w:ffData>
              </w:fldChar>
            </w:r>
            <w:r>
              <w:rPr>
                <w:rFonts w:cs="Arial"/>
                <w:sz w:val="18"/>
                <w:lang w:eastAsia="en-US"/>
              </w:rPr>
              <w:instrText xml:space="preserve"> FORMTEXT </w:instrText>
            </w:r>
            <w:r>
              <w:rPr>
                <w:rFonts w:cs="Arial"/>
                <w:sz w:val="18"/>
                <w:lang w:eastAsia="en-US"/>
              </w:rPr>
            </w:r>
            <w:r>
              <w:rPr>
                <w:rFonts w:cs="Arial"/>
                <w:sz w:val="18"/>
                <w:lang w:eastAsia="en-US"/>
              </w:rPr>
              <w:fldChar w:fldCharType="separate"/>
            </w:r>
            <w:r>
              <w:rPr>
                <w:rFonts w:cs="Arial"/>
                <w:noProof/>
                <w:sz w:val="18"/>
                <w:lang w:eastAsia="en-US"/>
              </w:rPr>
              <w:t> </w:t>
            </w:r>
            <w:r>
              <w:rPr>
                <w:rFonts w:cs="Arial"/>
                <w:noProof/>
                <w:sz w:val="18"/>
                <w:lang w:eastAsia="en-US"/>
              </w:rPr>
              <w:t> </w:t>
            </w:r>
            <w:r>
              <w:rPr>
                <w:rFonts w:cs="Arial"/>
                <w:noProof/>
                <w:sz w:val="18"/>
                <w:lang w:eastAsia="en-US"/>
              </w:rPr>
              <w:t> </w:t>
            </w:r>
            <w:r>
              <w:rPr>
                <w:rFonts w:cs="Arial"/>
                <w:noProof/>
                <w:sz w:val="18"/>
                <w:lang w:eastAsia="en-US"/>
              </w:rPr>
              <w:t> </w:t>
            </w:r>
            <w:r>
              <w:rPr>
                <w:rFonts w:cs="Arial"/>
                <w:noProof/>
                <w:sz w:val="18"/>
                <w:lang w:eastAsia="en-US"/>
              </w:rPr>
              <w:t> </w:t>
            </w:r>
            <w:r>
              <w:rPr>
                <w:sz w:val="18"/>
                <w:lang w:eastAsia="en-US"/>
              </w:rPr>
              <w:fldChar w:fldCharType="end"/>
            </w:r>
            <w:r>
              <w:rPr>
                <w:rFonts w:cs="Arial"/>
                <w:sz w:val="18"/>
                <w:lang w:eastAsia="en-US"/>
              </w:rPr>
              <w:tab/>
            </w:r>
            <w:r>
              <w:rPr>
                <w:rFonts w:cs="Arial"/>
                <w:sz w:val="18"/>
                <w:lang w:eastAsia="en-US"/>
              </w:rPr>
              <w:tab/>
            </w:r>
            <w:r>
              <w:rPr>
                <w:rFonts w:cs="Arial"/>
                <w:sz w:val="18"/>
                <w:lang w:eastAsia="en-US"/>
              </w:rPr>
              <w:tab/>
            </w:r>
            <w:r>
              <w:rPr>
                <w:rFonts w:cs="Arial"/>
                <w:sz w:val="18"/>
                <w:lang w:eastAsia="en-US"/>
              </w:rPr>
              <w:tab/>
            </w:r>
            <w:r>
              <w:rPr>
                <w:rFonts w:cs="Arial"/>
                <w:sz w:val="18"/>
                <w:lang w:eastAsia="en-US"/>
              </w:rPr>
              <w:tab/>
            </w:r>
            <w:r>
              <w:rPr>
                <w:rFonts w:cs="Arial"/>
                <w:sz w:val="18"/>
                <w:lang w:eastAsia="en-US"/>
              </w:rPr>
              <w:tab/>
            </w:r>
            <w:r>
              <w:rPr>
                <w:rFonts w:cs="Arial"/>
                <w:sz w:val="18"/>
                <w:lang w:eastAsia="en-US"/>
              </w:rPr>
              <w:tab/>
            </w:r>
            <w:r>
              <w:rPr>
                <w:rFonts w:cs="Arial"/>
                <w:sz w:val="18"/>
                <w:lang w:eastAsia="en-US"/>
              </w:rPr>
              <w:tab/>
            </w:r>
            <w:r>
              <w:rPr>
                <w:rFonts w:cs="Arial"/>
                <w:sz w:val="18"/>
                <w:lang w:eastAsia="en-US"/>
              </w:rPr>
              <w:tab/>
            </w:r>
            <w:r>
              <w:rPr>
                <w:rFonts w:cs="Arial"/>
                <w:sz w:val="18"/>
                <w:lang w:eastAsia="en-US"/>
              </w:rPr>
              <w:fldChar w:fldCharType="begin">
                <w:ffData>
                  <w:name w:val="Text27"/>
                  <w:enabled/>
                  <w:calcOnExit w:val="0"/>
                  <w:textInput/>
                </w:ffData>
              </w:fldChar>
            </w:r>
            <w:r>
              <w:rPr>
                <w:rFonts w:cs="Arial"/>
                <w:sz w:val="18"/>
                <w:lang w:eastAsia="en-US"/>
              </w:rPr>
              <w:instrText xml:space="preserve"> FORMTEXT </w:instrText>
            </w:r>
            <w:r>
              <w:rPr>
                <w:rFonts w:cs="Arial"/>
                <w:sz w:val="18"/>
                <w:lang w:eastAsia="en-US"/>
              </w:rPr>
            </w:r>
            <w:r>
              <w:rPr>
                <w:rFonts w:cs="Arial"/>
                <w:sz w:val="18"/>
                <w:lang w:eastAsia="en-US"/>
              </w:rPr>
              <w:fldChar w:fldCharType="separate"/>
            </w:r>
            <w:r>
              <w:rPr>
                <w:rFonts w:cs="Arial"/>
                <w:noProof/>
                <w:sz w:val="18"/>
                <w:lang w:eastAsia="en-US"/>
              </w:rPr>
              <w:t> </w:t>
            </w:r>
            <w:r>
              <w:rPr>
                <w:rFonts w:cs="Arial"/>
                <w:noProof/>
                <w:sz w:val="18"/>
                <w:lang w:eastAsia="en-US"/>
              </w:rPr>
              <w:t> </w:t>
            </w:r>
            <w:r>
              <w:rPr>
                <w:rFonts w:cs="Arial"/>
                <w:noProof/>
                <w:sz w:val="18"/>
                <w:lang w:eastAsia="en-US"/>
              </w:rPr>
              <w:t> </w:t>
            </w:r>
            <w:r>
              <w:rPr>
                <w:rFonts w:cs="Arial"/>
                <w:noProof/>
                <w:sz w:val="18"/>
                <w:lang w:eastAsia="en-US"/>
              </w:rPr>
              <w:t> </w:t>
            </w:r>
            <w:r>
              <w:rPr>
                <w:rFonts w:cs="Arial"/>
                <w:noProof/>
                <w:sz w:val="18"/>
                <w:lang w:eastAsia="en-US"/>
              </w:rPr>
              <w:t> </w:t>
            </w:r>
            <w:r>
              <w:rPr>
                <w:sz w:val="18"/>
                <w:lang w:eastAsia="en-US"/>
              </w:rPr>
              <w:fldChar w:fldCharType="end"/>
            </w:r>
          </w:p>
          <w:p w:rsidR="000038EF" w:rsidRDefault="00825F8E" w:rsidP="000038EF">
            <w:pPr>
              <w:rPr>
                <w:rFonts w:cs="Arial"/>
                <w:sz w:val="16"/>
                <w:szCs w:val="16"/>
                <w:lang w:eastAsia="en-US"/>
              </w:rPr>
            </w:pPr>
            <w:r>
              <w:rPr>
                <w:rFonts w:cs="Arial"/>
                <w:sz w:val="16"/>
                <w:szCs w:val="16"/>
                <w:lang w:eastAsia="en-US"/>
              </w:rPr>
              <w:t>Ort, Datum</w:t>
            </w:r>
            <w:r>
              <w:rPr>
                <w:rFonts w:cs="Arial"/>
                <w:sz w:val="16"/>
                <w:szCs w:val="16"/>
                <w:lang w:eastAsia="en-US"/>
              </w:rPr>
              <w:tab/>
            </w:r>
            <w:r>
              <w:rPr>
                <w:rFonts w:cs="Arial"/>
                <w:sz w:val="16"/>
                <w:szCs w:val="16"/>
                <w:lang w:eastAsia="en-US"/>
              </w:rPr>
              <w:tab/>
            </w:r>
            <w:r>
              <w:rPr>
                <w:rFonts w:cs="Arial"/>
                <w:sz w:val="16"/>
                <w:szCs w:val="16"/>
                <w:lang w:eastAsia="en-US"/>
              </w:rPr>
              <w:tab/>
            </w:r>
            <w:r>
              <w:rPr>
                <w:rFonts w:cs="Arial"/>
                <w:sz w:val="16"/>
                <w:szCs w:val="16"/>
                <w:lang w:eastAsia="en-US"/>
              </w:rPr>
              <w:tab/>
            </w:r>
            <w:r>
              <w:rPr>
                <w:rFonts w:cs="Arial"/>
                <w:sz w:val="16"/>
                <w:szCs w:val="16"/>
                <w:lang w:eastAsia="en-US"/>
              </w:rPr>
              <w:tab/>
            </w:r>
            <w:r>
              <w:rPr>
                <w:rFonts w:cs="Arial"/>
                <w:sz w:val="16"/>
                <w:szCs w:val="16"/>
                <w:lang w:eastAsia="en-US"/>
              </w:rPr>
              <w:tab/>
            </w:r>
            <w:r>
              <w:rPr>
                <w:rFonts w:cs="Arial"/>
                <w:sz w:val="16"/>
                <w:szCs w:val="16"/>
                <w:lang w:eastAsia="en-US"/>
              </w:rPr>
              <w:tab/>
            </w:r>
            <w:r>
              <w:rPr>
                <w:rFonts w:cs="Arial"/>
                <w:sz w:val="16"/>
                <w:szCs w:val="16"/>
                <w:lang w:eastAsia="en-US"/>
              </w:rPr>
              <w:tab/>
              <w:t>Unterschrift Entwurfsverfasser/in</w:t>
            </w:r>
            <w:r>
              <w:rPr>
                <w:rFonts w:cs="Arial"/>
                <w:sz w:val="16"/>
                <w:szCs w:val="16"/>
                <w:lang w:eastAsia="en-US"/>
              </w:rPr>
              <w:br/>
              <w:t xml:space="preserve">                                                                                                 </w:t>
            </w:r>
            <w:r>
              <w:rPr>
                <w:rFonts w:cs="Arial"/>
                <w:sz w:val="16"/>
                <w:szCs w:val="16"/>
                <w:lang w:eastAsia="en-US"/>
              </w:rPr>
              <w:t xml:space="preserve">                                               und Stempel</w:t>
            </w:r>
          </w:p>
          <w:p w:rsidR="000038EF" w:rsidRDefault="000038EF">
            <w:pPr>
              <w:rPr>
                <w:rFonts w:cs="Arial"/>
                <w:sz w:val="16"/>
                <w:szCs w:val="16"/>
                <w:lang w:eastAsia="en-US"/>
              </w:rPr>
            </w:pPr>
          </w:p>
        </w:tc>
      </w:tr>
    </w:tbl>
    <w:p w:rsidR="000038EF" w:rsidRDefault="000038EF" w:rsidP="000038EF">
      <w:pPr>
        <w:overflowPunct/>
        <w:autoSpaceDE/>
        <w:adjustRightInd/>
        <w:rPr>
          <w:rFonts w:cs="Arial"/>
          <w:sz w:val="10"/>
          <w:szCs w:val="10"/>
          <w:lang w:eastAsia="ar-SA"/>
        </w:rPr>
      </w:pPr>
    </w:p>
    <w:p w:rsidR="000038EF" w:rsidRDefault="000038EF" w:rsidP="000038EF">
      <w:pPr>
        <w:rPr>
          <w:rFonts w:eastAsiaTheme="minorHAnsi"/>
          <w:sz w:val="22"/>
          <w:szCs w:val="22"/>
        </w:rPr>
      </w:pPr>
    </w:p>
    <w:p w:rsidR="004A04AD" w:rsidRDefault="004A04AD" w:rsidP="00D64D4C">
      <w:pPr>
        <w:spacing w:before="1"/>
        <w:rPr>
          <w:sz w:val="22"/>
          <w:szCs w:val="22"/>
        </w:rPr>
      </w:pPr>
    </w:p>
    <w:p w:rsidR="005B7268" w:rsidRDefault="005B7268" w:rsidP="00D64D4C">
      <w:pPr>
        <w:spacing w:after="80"/>
        <w:rPr>
          <w:sz w:val="22"/>
        </w:rPr>
      </w:pPr>
    </w:p>
    <w:p w:rsidR="00BC69F0" w:rsidRDefault="00BC69F0" w:rsidP="005B7268">
      <w:pPr>
        <w:spacing w:after="10"/>
        <w:ind w:right="566"/>
        <w:textAlignment w:val="auto"/>
        <w:rPr>
          <w:sz w:val="20"/>
        </w:rPr>
      </w:pPr>
    </w:p>
    <w:p w:rsidR="005B7268" w:rsidRDefault="00825F8E" w:rsidP="005B7268">
      <w:pPr>
        <w:rPr>
          <w:rFonts w:eastAsiaTheme="minorHAnsi"/>
          <w:sz w:val="22"/>
          <w:szCs w:val="22"/>
        </w:rPr>
      </w:pPr>
      <w:r>
        <w:rPr>
          <w:rFonts w:eastAsiaTheme="minorHAnsi"/>
          <w:sz w:val="22"/>
          <w:szCs w:val="22"/>
        </w:rPr>
        <w:t>Hinweise zum Datenschutz finden Sie unter www.rottal-inn.de/datenschutz</w:t>
      </w:r>
    </w:p>
    <w:p w:rsidR="005B7268" w:rsidRPr="00BD1B66" w:rsidRDefault="005B7268" w:rsidP="005B7268">
      <w:pPr>
        <w:spacing w:after="10"/>
        <w:ind w:right="566"/>
        <w:textAlignment w:val="auto"/>
        <w:rPr>
          <w:sz w:val="20"/>
        </w:rPr>
      </w:pPr>
    </w:p>
    <w:sectPr w:rsidR="005B7268" w:rsidRPr="00BD1B66" w:rsidSect="00904131">
      <w:headerReference w:type="default" r:id="rId15"/>
      <w:footerReference w:type="default" r:id="rId16"/>
      <w:pgSz w:w="11907" w:h="16840" w:code="9"/>
      <w:pgMar w:top="840" w:right="840" w:bottom="560" w:left="1400" w:header="280" w:footer="28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825F8E">
      <w:r>
        <w:separator/>
      </w:r>
    </w:p>
  </w:endnote>
  <w:endnote w:type="continuationSeparator" w:id="0">
    <w:p w:rsidR="00000000" w:rsidRDefault="00825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7FA0" w:rsidRDefault="00825F8E" w:rsidP="00167FA0">
    <w:pPr>
      <w:overflowPunct/>
      <w:autoSpaceDE/>
      <w:adjustRightInd/>
      <w:spacing w:after="120"/>
      <w:rPr>
        <w:rFonts w:cs="Arial"/>
        <w:color w:val="808080" w:themeColor="background1" w:themeShade="80"/>
        <w:sz w:val="22"/>
        <w:szCs w:val="22"/>
        <w:lang w:eastAsia="en-US"/>
      </w:rPr>
    </w:pPr>
    <w:r>
      <w:rPr>
        <w:rFonts w:cs="Arial"/>
        <w:color w:val="808080" w:themeColor="background1" w:themeShade="80"/>
        <w:sz w:val="22"/>
        <w:szCs w:val="22"/>
        <w:lang w:eastAsia="en-US"/>
      </w:rPr>
      <w:fldChar w:fldCharType="begin"/>
    </w:r>
    <w:r>
      <w:rPr>
        <w:rFonts w:cs="Arial"/>
        <w:color w:val="808080" w:themeColor="background1" w:themeShade="80"/>
        <w:sz w:val="22"/>
        <w:szCs w:val="22"/>
        <w:lang w:eastAsia="en-US"/>
      </w:rPr>
      <w:instrText xml:space="preserve"> DOCVARIABLE CS.ID.12 \* MERGEFORMAT </w:instrText>
    </w:r>
    <w:r>
      <w:rPr>
        <w:rFonts w:cs="Arial"/>
        <w:color w:val="808080" w:themeColor="background1" w:themeShade="80"/>
        <w:sz w:val="22"/>
        <w:szCs w:val="22"/>
        <w:lang w:eastAsia="en-US"/>
      </w:rPr>
      <w:fldChar w:fldCharType="separate"/>
    </w:r>
    <w:r>
      <w:rPr>
        <w:rFonts w:cs="Arial"/>
        <w:color w:val="808080" w:themeColor="background1" w:themeShade="80"/>
        <w:sz w:val="22"/>
        <w:szCs w:val="22"/>
        <w:lang w:eastAsia="en-US"/>
      </w:rPr>
      <w:t>Hochwasserangepasste Ausführung - Auskunftsbogen zu Antrag § 78 Abs. 5 WHG</w:t>
    </w:r>
    <w:r>
      <w:rPr>
        <w:rFonts w:cs="Arial"/>
        <w:color w:val="808080" w:themeColor="background1" w:themeShade="80"/>
        <w:sz w:val="22"/>
        <w:szCs w:val="22"/>
        <w:lang w:eastAsia="en-US"/>
      </w:rPr>
      <w:fldChar w:fldCharType="end"/>
    </w:r>
  </w:p>
  <w:p w:rsidR="00BE0770" w:rsidRPr="00167FA0" w:rsidRDefault="00825F8E" w:rsidP="00167FA0">
    <w:pPr>
      <w:tabs>
        <w:tab w:val="center" w:pos="4678"/>
        <w:tab w:val="left" w:pos="7938"/>
        <w:tab w:val="right" w:pos="9639"/>
      </w:tabs>
      <w:overflowPunct/>
      <w:autoSpaceDE/>
      <w:adjustRightInd/>
      <w:rPr>
        <w:rFonts w:ascii="Calibri" w:hAnsi="Calibri"/>
        <w:sz w:val="22"/>
        <w:szCs w:val="22"/>
        <w:lang w:eastAsia="en-US"/>
      </w:rPr>
    </w:pPr>
    <w:r>
      <w:rPr>
        <w:rFonts w:cs="Arial"/>
        <w:color w:val="808080" w:themeColor="background1" w:themeShade="80"/>
        <w:sz w:val="22"/>
        <w:szCs w:val="22"/>
        <w:lang w:eastAsia="en-US"/>
      </w:rPr>
      <w:t xml:space="preserve">Revision </w:t>
    </w:r>
    <w:r>
      <w:rPr>
        <w:rFonts w:cs="Arial"/>
        <w:color w:val="808080" w:themeColor="background1" w:themeShade="80"/>
        <w:sz w:val="22"/>
        <w:szCs w:val="22"/>
        <w:lang w:eastAsia="en-US"/>
      </w:rPr>
      <w:fldChar w:fldCharType="begin"/>
    </w:r>
    <w:r>
      <w:rPr>
        <w:rFonts w:cs="Arial"/>
        <w:color w:val="808080" w:themeColor="background1" w:themeShade="80"/>
        <w:sz w:val="22"/>
        <w:szCs w:val="22"/>
        <w:lang w:eastAsia="en-US"/>
      </w:rPr>
      <w:instrText xml:space="preserve"> DOCVARIABLE CS.ID.100 \* MERGEFORMAT </w:instrText>
    </w:r>
    <w:r>
      <w:rPr>
        <w:rFonts w:cs="Arial"/>
        <w:color w:val="808080" w:themeColor="background1" w:themeShade="80"/>
        <w:sz w:val="22"/>
        <w:szCs w:val="22"/>
        <w:lang w:eastAsia="en-US"/>
      </w:rPr>
      <w:fldChar w:fldCharType="separate"/>
    </w:r>
    <w:r>
      <w:rPr>
        <w:rFonts w:cs="Arial"/>
        <w:color w:val="808080" w:themeColor="background1" w:themeShade="80"/>
        <w:sz w:val="22"/>
        <w:szCs w:val="22"/>
        <w:lang w:eastAsia="en-US"/>
      </w:rPr>
      <w:t>2</w:t>
    </w:r>
    <w:r>
      <w:rPr>
        <w:rFonts w:cs="Arial"/>
        <w:color w:val="808080" w:themeColor="background1" w:themeShade="80"/>
        <w:sz w:val="22"/>
        <w:szCs w:val="22"/>
        <w:lang w:eastAsia="en-US"/>
      </w:rPr>
      <w:fldChar w:fldCharType="end"/>
    </w:r>
    <w:r>
      <w:rPr>
        <w:rFonts w:cs="Arial"/>
        <w:color w:val="808080" w:themeColor="background1" w:themeShade="80"/>
        <w:sz w:val="22"/>
        <w:szCs w:val="22"/>
        <w:lang w:eastAsia="en-US"/>
      </w:rPr>
      <w:t xml:space="preserve"> </w:t>
    </w:r>
    <w:r>
      <w:rPr>
        <w:rFonts w:cs="Arial"/>
        <w:color w:val="808080" w:themeColor="background1" w:themeShade="80"/>
        <w:sz w:val="22"/>
        <w:szCs w:val="22"/>
        <w:lang w:eastAsia="en-US"/>
      </w:rPr>
      <w:tab/>
    </w:r>
    <w:r>
      <w:rPr>
        <w:rFonts w:cs="Arial"/>
        <w:color w:val="808080" w:themeColor="background1" w:themeShade="80"/>
        <w:sz w:val="22"/>
        <w:szCs w:val="22"/>
        <w:lang w:eastAsia="en-US"/>
      </w:rPr>
      <w:tab/>
      <w:t xml:space="preserve">Seite </w:t>
    </w:r>
    <w:r>
      <w:rPr>
        <w:rFonts w:cs="Arial"/>
        <w:b/>
        <w:bCs/>
        <w:color w:val="808080" w:themeColor="background1" w:themeShade="80"/>
        <w:sz w:val="22"/>
        <w:szCs w:val="22"/>
        <w:lang w:eastAsia="en-US"/>
      </w:rPr>
      <w:fldChar w:fldCharType="begin"/>
    </w:r>
    <w:r>
      <w:rPr>
        <w:rFonts w:cs="Arial"/>
        <w:b/>
        <w:bCs/>
        <w:color w:val="808080" w:themeColor="background1" w:themeShade="80"/>
        <w:sz w:val="22"/>
        <w:szCs w:val="22"/>
        <w:lang w:eastAsia="en-US"/>
      </w:rPr>
      <w:instrText>PAGE</w:instrText>
    </w:r>
    <w:r>
      <w:rPr>
        <w:rFonts w:cs="Arial"/>
        <w:b/>
        <w:bCs/>
        <w:color w:val="808080" w:themeColor="background1" w:themeShade="80"/>
        <w:sz w:val="22"/>
        <w:szCs w:val="22"/>
        <w:lang w:eastAsia="en-US"/>
      </w:rPr>
      <w:fldChar w:fldCharType="separate"/>
    </w:r>
    <w:r>
      <w:rPr>
        <w:rFonts w:cs="Arial"/>
        <w:b/>
        <w:bCs/>
        <w:noProof/>
        <w:color w:val="808080" w:themeColor="background1" w:themeShade="80"/>
        <w:sz w:val="22"/>
        <w:szCs w:val="22"/>
        <w:lang w:eastAsia="en-US"/>
      </w:rPr>
      <w:t>1</w:t>
    </w:r>
    <w:r>
      <w:rPr>
        <w:rFonts w:cs="Arial"/>
        <w:b/>
        <w:bCs/>
        <w:color w:val="808080" w:themeColor="background1" w:themeShade="80"/>
        <w:sz w:val="22"/>
        <w:szCs w:val="22"/>
        <w:lang w:eastAsia="en-US"/>
      </w:rPr>
      <w:fldChar w:fldCharType="end"/>
    </w:r>
    <w:r>
      <w:rPr>
        <w:rFonts w:cs="Arial"/>
        <w:color w:val="808080" w:themeColor="background1" w:themeShade="80"/>
        <w:sz w:val="22"/>
        <w:szCs w:val="22"/>
        <w:lang w:eastAsia="en-US"/>
      </w:rPr>
      <w:t xml:space="preserve"> von </w:t>
    </w:r>
    <w:r>
      <w:rPr>
        <w:rFonts w:cs="Arial"/>
        <w:b/>
        <w:bCs/>
        <w:color w:val="808080" w:themeColor="background1" w:themeShade="80"/>
        <w:sz w:val="22"/>
        <w:szCs w:val="22"/>
        <w:lang w:eastAsia="en-US"/>
      </w:rPr>
      <w:fldChar w:fldCharType="begin"/>
    </w:r>
    <w:r>
      <w:rPr>
        <w:rFonts w:cs="Arial"/>
        <w:b/>
        <w:bCs/>
        <w:color w:val="808080" w:themeColor="background1" w:themeShade="80"/>
        <w:sz w:val="22"/>
        <w:szCs w:val="22"/>
        <w:lang w:eastAsia="en-US"/>
      </w:rPr>
      <w:instrText>NUMPAGES</w:instrText>
    </w:r>
    <w:r>
      <w:rPr>
        <w:rFonts w:cs="Arial"/>
        <w:b/>
        <w:bCs/>
        <w:color w:val="808080" w:themeColor="background1" w:themeShade="80"/>
        <w:sz w:val="22"/>
        <w:szCs w:val="22"/>
        <w:lang w:eastAsia="en-US"/>
      </w:rPr>
      <w:fldChar w:fldCharType="separate"/>
    </w:r>
    <w:r>
      <w:rPr>
        <w:rFonts w:cs="Arial"/>
        <w:b/>
        <w:bCs/>
        <w:noProof/>
        <w:color w:val="808080" w:themeColor="background1" w:themeShade="80"/>
        <w:sz w:val="22"/>
        <w:szCs w:val="22"/>
        <w:lang w:eastAsia="en-US"/>
      </w:rPr>
      <w:t>4</w:t>
    </w:r>
    <w:r>
      <w:rPr>
        <w:rFonts w:cs="Arial"/>
        <w:b/>
        <w:bCs/>
        <w:color w:val="808080" w:themeColor="background1" w:themeShade="80"/>
        <w:sz w:val="22"/>
        <w:szCs w:val="22"/>
        <w:lang w:eastAsia="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023" w:rsidRDefault="00825F8E" w:rsidP="00904131">
    <w:pPr>
      <w:overflowPunct/>
      <w:autoSpaceDE/>
      <w:adjustRightInd/>
      <w:spacing w:after="120"/>
      <w:rPr>
        <w:rFonts w:cs="Arial"/>
        <w:color w:val="808080" w:themeColor="background1" w:themeShade="80"/>
        <w:sz w:val="22"/>
        <w:szCs w:val="22"/>
        <w:lang w:eastAsia="en-US"/>
      </w:rPr>
    </w:pPr>
    <w:r>
      <w:rPr>
        <w:rFonts w:cs="Arial"/>
        <w:color w:val="808080" w:themeColor="background1" w:themeShade="80"/>
        <w:sz w:val="22"/>
        <w:szCs w:val="22"/>
        <w:lang w:eastAsia="en-US"/>
      </w:rPr>
      <w:t>Informationen zum Datenschutz</w:t>
    </w:r>
    <w:r w:rsidR="006D4D5C">
      <w:rPr>
        <w:rFonts w:cs="Arial"/>
        <w:color w:val="808080" w:themeColor="background1" w:themeShade="80"/>
        <w:sz w:val="22"/>
        <w:szCs w:val="22"/>
        <w:lang w:eastAsia="en-US"/>
      </w:rPr>
      <w:t xml:space="preserve"> </w:t>
    </w:r>
    <w:r w:rsidR="006D4D5C">
      <w:rPr>
        <w:rFonts w:cs="Arial"/>
        <w:color w:val="808080" w:themeColor="background1" w:themeShade="80"/>
        <w:sz w:val="22"/>
        <w:szCs w:val="22"/>
        <w:lang w:eastAsia="en-US"/>
      </w:rPr>
      <w:fldChar w:fldCharType="begin"/>
    </w:r>
    <w:r w:rsidR="006D4D5C">
      <w:rPr>
        <w:rFonts w:cs="Arial"/>
        <w:color w:val="808080" w:themeColor="background1" w:themeShade="80"/>
        <w:sz w:val="22"/>
        <w:szCs w:val="22"/>
        <w:lang w:eastAsia="en-US"/>
      </w:rPr>
      <w:instrText xml:space="preserve"> DOCVARIABLE CS.ID.12 \* MERGEFORMAT </w:instrText>
    </w:r>
    <w:r w:rsidR="006D4D5C">
      <w:rPr>
        <w:rFonts w:cs="Arial"/>
        <w:color w:val="808080" w:themeColor="background1" w:themeShade="80"/>
        <w:sz w:val="22"/>
        <w:szCs w:val="22"/>
        <w:lang w:eastAsia="en-US"/>
      </w:rPr>
      <w:fldChar w:fldCharType="separate"/>
    </w:r>
    <w:r w:rsidR="006D4D5C">
      <w:rPr>
        <w:rFonts w:cs="Arial"/>
        <w:color w:val="808080" w:themeColor="background1" w:themeShade="80"/>
        <w:sz w:val="22"/>
        <w:szCs w:val="22"/>
        <w:lang w:eastAsia="en-US"/>
      </w:rPr>
      <w:t>Hochwasserangepasste Ausführung - Auskunftsbogen zu Antrag § 78 Abs. 5 WHG</w:t>
    </w:r>
    <w:r w:rsidR="006D4D5C">
      <w:rPr>
        <w:rFonts w:cs="Arial"/>
        <w:color w:val="808080" w:themeColor="background1" w:themeShade="80"/>
        <w:sz w:val="22"/>
        <w:szCs w:val="22"/>
        <w:lang w:eastAsia="en-US"/>
      </w:rPr>
      <w:fldChar w:fldCharType="end"/>
    </w:r>
  </w:p>
  <w:p w:rsidR="00525023" w:rsidRPr="00CD4B1B" w:rsidRDefault="00825F8E" w:rsidP="00904131">
    <w:pPr>
      <w:tabs>
        <w:tab w:val="center" w:pos="4678"/>
        <w:tab w:val="left" w:pos="8080"/>
        <w:tab w:val="right" w:pos="9639"/>
      </w:tabs>
      <w:overflowPunct/>
      <w:autoSpaceDE/>
      <w:adjustRightInd/>
      <w:rPr>
        <w:rFonts w:ascii="Calibri" w:hAnsi="Calibri"/>
        <w:sz w:val="22"/>
        <w:szCs w:val="22"/>
        <w:lang w:eastAsia="en-US"/>
      </w:rPr>
    </w:pPr>
    <w:r>
      <w:rPr>
        <w:rFonts w:cs="Arial"/>
        <w:color w:val="808080" w:themeColor="background1" w:themeShade="80"/>
        <w:sz w:val="22"/>
        <w:szCs w:val="22"/>
        <w:lang w:eastAsia="en-US"/>
      </w:rPr>
      <w:t>Revision 1</w:t>
    </w:r>
    <w:r w:rsidR="003A6BCA">
      <w:rPr>
        <w:rFonts w:cs="Arial"/>
        <w:color w:val="808080" w:themeColor="background1" w:themeShade="80"/>
        <w:sz w:val="22"/>
        <w:szCs w:val="22"/>
        <w:lang w:eastAsia="en-US"/>
      </w:rPr>
      <w:t xml:space="preserve"> </w:t>
    </w:r>
    <w:r w:rsidR="003A6BCA">
      <w:rPr>
        <w:rFonts w:cs="Arial"/>
        <w:color w:val="808080" w:themeColor="background1" w:themeShade="80"/>
        <w:sz w:val="22"/>
        <w:szCs w:val="22"/>
        <w:lang w:eastAsia="en-US"/>
      </w:rPr>
      <w:tab/>
    </w:r>
    <w:r w:rsidR="003A6BCA">
      <w:rPr>
        <w:rFonts w:cs="Arial"/>
        <w:color w:val="808080" w:themeColor="background1" w:themeShade="80"/>
        <w:sz w:val="22"/>
        <w:szCs w:val="22"/>
        <w:lang w:eastAsia="en-US"/>
      </w:rPr>
      <w:tab/>
    </w:r>
    <w:r>
      <w:rPr>
        <w:rFonts w:cs="Arial"/>
        <w:color w:val="808080" w:themeColor="background1" w:themeShade="80"/>
        <w:sz w:val="22"/>
        <w:szCs w:val="22"/>
        <w:lang w:eastAsia="en-US"/>
      </w:rPr>
      <w:t xml:space="preserve">Seite </w:t>
    </w:r>
    <w:r>
      <w:rPr>
        <w:rFonts w:cs="Arial"/>
        <w:b/>
        <w:bCs/>
        <w:color w:val="808080" w:themeColor="background1" w:themeShade="80"/>
        <w:sz w:val="22"/>
        <w:szCs w:val="22"/>
        <w:lang w:eastAsia="en-US"/>
      </w:rPr>
      <w:fldChar w:fldCharType="begin"/>
    </w:r>
    <w:r>
      <w:rPr>
        <w:rFonts w:cs="Arial"/>
        <w:b/>
        <w:bCs/>
        <w:color w:val="808080" w:themeColor="background1" w:themeShade="80"/>
        <w:sz w:val="22"/>
        <w:szCs w:val="22"/>
        <w:lang w:eastAsia="en-US"/>
      </w:rPr>
      <w:instrText>PAGE</w:instrText>
    </w:r>
    <w:r>
      <w:rPr>
        <w:rFonts w:cs="Arial"/>
        <w:b/>
        <w:bCs/>
        <w:color w:val="808080" w:themeColor="background1" w:themeShade="80"/>
        <w:sz w:val="22"/>
        <w:szCs w:val="22"/>
        <w:lang w:eastAsia="en-US"/>
      </w:rPr>
      <w:fldChar w:fldCharType="separate"/>
    </w:r>
    <w:r>
      <w:rPr>
        <w:rFonts w:cs="Arial"/>
        <w:b/>
        <w:bCs/>
        <w:noProof/>
        <w:color w:val="808080" w:themeColor="background1" w:themeShade="80"/>
        <w:sz w:val="22"/>
        <w:szCs w:val="22"/>
        <w:lang w:eastAsia="en-US"/>
      </w:rPr>
      <w:t>4</w:t>
    </w:r>
    <w:r>
      <w:rPr>
        <w:rFonts w:cs="Arial"/>
        <w:b/>
        <w:bCs/>
        <w:color w:val="808080" w:themeColor="background1" w:themeShade="80"/>
        <w:sz w:val="22"/>
        <w:szCs w:val="22"/>
        <w:lang w:eastAsia="en-US"/>
      </w:rPr>
      <w:fldChar w:fldCharType="end"/>
    </w:r>
    <w:r>
      <w:rPr>
        <w:rFonts w:cs="Arial"/>
        <w:color w:val="808080" w:themeColor="background1" w:themeShade="80"/>
        <w:sz w:val="22"/>
        <w:szCs w:val="22"/>
        <w:lang w:eastAsia="en-US"/>
      </w:rPr>
      <w:t xml:space="preserve"> von </w:t>
    </w:r>
    <w:r>
      <w:rPr>
        <w:rFonts w:cs="Arial"/>
        <w:b/>
        <w:bCs/>
        <w:color w:val="808080" w:themeColor="background1" w:themeShade="80"/>
        <w:sz w:val="22"/>
        <w:szCs w:val="22"/>
        <w:lang w:eastAsia="en-US"/>
      </w:rPr>
      <w:fldChar w:fldCharType="begin"/>
    </w:r>
    <w:r>
      <w:rPr>
        <w:rFonts w:cs="Arial"/>
        <w:b/>
        <w:bCs/>
        <w:color w:val="808080" w:themeColor="background1" w:themeShade="80"/>
        <w:sz w:val="22"/>
        <w:szCs w:val="22"/>
        <w:lang w:eastAsia="en-US"/>
      </w:rPr>
      <w:instrText>NUMPAGES</w:instrText>
    </w:r>
    <w:r>
      <w:rPr>
        <w:rFonts w:cs="Arial"/>
        <w:b/>
        <w:bCs/>
        <w:color w:val="808080" w:themeColor="background1" w:themeShade="80"/>
        <w:sz w:val="22"/>
        <w:szCs w:val="22"/>
        <w:lang w:eastAsia="en-US"/>
      </w:rPr>
      <w:fldChar w:fldCharType="separate"/>
    </w:r>
    <w:r>
      <w:rPr>
        <w:rFonts w:cs="Arial"/>
        <w:b/>
        <w:bCs/>
        <w:noProof/>
        <w:color w:val="808080" w:themeColor="background1" w:themeShade="80"/>
        <w:sz w:val="22"/>
        <w:szCs w:val="22"/>
        <w:lang w:eastAsia="en-US"/>
      </w:rPr>
      <w:t>4</w:t>
    </w:r>
    <w:r>
      <w:rPr>
        <w:rFonts w:cs="Arial"/>
        <w:b/>
        <w:bCs/>
        <w:color w:val="808080" w:themeColor="background1" w:themeShade="80"/>
        <w:sz w:val="22"/>
        <w:szCs w:val="22"/>
        <w:lang w:eastAsia="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825F8E">
      <w:r>
        <w:separator/>
      </w:r>
    </w:p>
  </w:footnote>
  <w:footnote w:type="continuationSeparator" w:id="0">
    <w:p w:rsidR="00000000" w:rsidRDefault="00825F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770" w:rsidRPr="000F65C1" w:rsidRDefault="00825F8E" w:rsidP="009F37F1">
    <w:pPr>
      <w:pStyle w:val="Kopfzeile"/>
      <w:ind w:left="567"/>
      <w:rPr>
        <w:sz w:val="40"/>
        <w:szCs w:val="40"/>
      </w:rPr>
    </w:pPr>
    <w:r w:rsidRPr="000F65C1">
      <w:rPr>
        <w:sz w:val="40"/>
        <w:szCs w:val="4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78D" w:rsidRPr="000F65C1" w:rsidRDefault="00825F8E" w:rsidP="009F37F1">
    <w:pPr>
      <w:pStyle w:val="Kopfzeile"/>
      <w:ind w:left="567"/>
      <w:rPr>
        <w:sz w:val="40"/>
        <w:szCs w:val="40"/>
      </w:rPr>
    </w:pPr>
    <w:r w:rsidRPr="000F65C1">
      <w:rPr>
        <w:sz w:val="40"/>
        <w:szCs w:val="4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21E2"/>
    <w:multiLevelType w:val="hybridMultilevel"/>
    <w:tmpl w:val="34DEB23A"/>
    <w:lvl w:ilvl="0" w:tplc="FEA0C4A0">
      <w:start w:val="1"/>
      <w:numFmt w:val="bullet"/>
      <w:lvlText w:val=""/>
      <w:lvlJc w:val="left"/>
      <w:pPr>
        <w:ind w:left="1464" w:hanging="360"/>
      </w:pPr>
      <w:rPr>
        <w:rFonts w:ascii="Symbol" w:hAnsi="Symbol" w:hint="default"/>
      </w:rPr>
    </w:lvl>
    <w:lvl w:ilvl="1" w:tplc="BEAE995E" w:tentative="1">
      <w:start w:val="1"/>
      <w:numFmt w:val="bullet"/>
      <w:lvlText w:val="o"/>
      <w:lvlJc w:val="left"/>
      <w:pPr>
        <w:ind w:left="2184" w:hanging="360"/>
      </w:pPr>
      <w:rPr>
        <w:rFonts w:ascii="Courier New" w:hAnsi="Courier New" w:cs="Courier New" w:hint="default"/>
      </w:rPr>
    </w:lvl>
    <w:lvl w:ilvl="2" w:tplc="110EB21A" w:tentative="1">
      <w:start w:val="1"/>
      <w:numFmt w:val="bullet"/>
      <w:lvlText w:val=""/>
      <w:lvlJc w:val="left"/>
      <w:pPr>
        <w:ind w:left="2904" w:hanging="360"/>
      </w:pPr>
      <w:rPr>
        <w:rFonts w:ascii="Wingdings" w:hAnsi="Wingdings" w:hint="default"/>
      </w:rPr>
    </w:lvl>
    <w:lvl w:ilvl="3" w:tplc="14ECF356" w:tentative="1">
      <w:start w:val="1"/>
      <w:numFmt w:val="bullet"/>
      <w:lvlText w:val=""/>
      <w:lvlJc w:val="left"/>
      <w:pPr>
        <w:ind w:left="3624" w:hanging="360"/>
      </w:pPr>
      <w:rPr>
        <w:rFonts w:ascii="Symbol" w:hAnsi="Symbol" w:hint="default"/>
      </w:rPr>
    </w:lvl>
    <w:lvl w:ilvl="4" w:tplc="DD84C70C" w:tentative="1">
      <w:start w:val="1"/>
      <w:numFmt w:val="bullet"/>
      <w:lvlText w:val="o"/>
      <w:lvlJc w:val="left"/>
      <w:pPr>
        <w:ind w:left="4344" w:hanging="360"/>
      </w:pPr>
      <w:rPr>
        <w:rFonts w:ascii="Courier New" w:hAnsi="Courier New" w:cs="Courier New" w:hint="default"/>
      </w:rPr>
    </w:lvl>
    <w:lvl w:ilvl="5" w:tplc="B4049930" w:tentative="1">
      <w:start w:val="1"/>
      <w:numFmt w:val="bullet"/>
      <w:lvlText w:val=""/>
      <w:lvlJc w:val="left"/>
      <w:pPr>
        <w:ind w:left="5064" w:hanging="360"/>
      </w:pPr>
      <w:rPr>
        <w:rFonts w:ascii="Wingdings" w:hAnsi="Wingdings" w:hint="default"/>
      </w:rPr>
    </w:lvl>
    <w:lvl w:ilvl="6" w:tplc="312AA148" w:tentative="1">
      <w:start w:val="1"/>
      <w:numFmt w:val="bullet"/>
      <w:lvlText w:val=""/>
      <w:lvlJc w:val="left"/>
      <w:pPr>
        <w:ind w:left="5784" w:hanging="360"/>
      </w:pPr>
      <w:rPr>
        <w:rFonts w:ascii="Symbol" w:hAnsi="Symbol" w:hint="default"/>
      </w:rPr>
    </w:lvl>
    <w:lvl w:ilvl="7" w:tplc="B26A3BA4" w:tentative="1">
      <w:start w:val="1"/>
      <w:numFmt w:val="bullet"/>
      <w:lvlText w:val="o"/>
      <w:lvlJc w:val="left"/>
      <w:pPr>
        <w:ind w:left="6504" w:hanging="360"/>
      </w:pPr>
      <w:rPr>
        <w:rFonts w:ascii="Courier New" w:hAnsi="Courier New" w:cs="Courier New" w:hint="default"/>
      </w:rPr>
    </w:lvl>
    <w:lvl w:ilvl="8" w:tplc="961E80FA" w:tentative="1">
      <w:start w:val="1"/>
      <w:numFmt w:val="bullet"/>
      <w:lvlText w:val=""/>
      <w:lvlJc w:val="left"/>
      <w:pPr>
        <w:ind w:left="7224" w:hanging="360"/>
      </w:pPr>
      <w:rPr>
        <w:rFonts w:ascii="Wingdings" w:hAnsi="Wingdings" w:hint="default"/>
      </w:rPr>
    </w:lvl>
  </w:abstractNum>
  <w:abstractNum w:abstractNumId="1" w15:restartNumberingAfterBreak="0">
    <w:nsid w:val="08B23AF9"/>
    <w:multiLevelType w:val="hybridMultilevel"/>
    <w:tmpl w:val="3F38D484"/>
    <w:lvl w:ilvl="0" w:tplc="03DEA9A4">
      <w:start w:val="1"/>
      <w:numFmt w:val="bullet"/>
      <w:lvlText w:val=""/>
      <w:lvlJc w:val="left"/>
      <w:pPr>
        <w:ind w:left="720" w:hanging="360"/>
      </w:pPr>
      <w:rPr>
        <w:rFonts w:ascii="Symbol" w:hAnsi="Symbol" w:hint="default"/>
      </w:rPr>
    </w:lvl>
    <w:lvl w:ilvl="1" w:tplc="8EF607B2" w:tentative="1">
      <w:start w:val="1"/>
      <w:numFmt w:val="bullet"/>
      <w:lvlText w:val="o"/>
      <w:lvlJc w:val="left"/>
      <w:pPr>
        <w:ind w:left="1440" w:hanging="360"/>
      </w:pPr>
      <w:rPr>
        <w:rFonts w:ascii="Courier New" w:hAnsi="Courier New" w:cs="Courier New" w:hint="default"/>
      </w:rPr>
    </w:lvl>
    <w:lvl w:ilvl="2" w:tplc="8DBCE186" w:tentative="1">
      <w:start w:val="1"/>
      <w:numFmt w:val="bullet"/>
      <w:lvlText w:val=""/>
      <w:lvlJc w:val="left"/>
      <w:pPr>
        <w:ind w:left="2160" w:hanging="360"/>
      </w:pPr>
      <w:rPr>
        <w:rFonts w:ascii="Wingdings" w:hAnsi="Wingdings" w:hint="default"/>
      </w:rPr>
    </w:lvl>
    <w:lvl w:ilvl="3" w:tplc="5F0A8E58" w:tentative="1">
      <w:start w:val="1"/>
      <w:numFmt w:val="bullet"/>
      <w:lvlText w:val=""/>
      <w:lvlJc w:val="left"/>
      <w:pPr>
        <w:ind w:left="2880" w:hanging="360"/>
      </w:pPr>
      <w:rPr>
        <w:rFonts w:ascii="Symbol" w:hAnsi="Symbol" w:hint="default"/>
      </w:rPr>
    </w:lvl>
    <w:lvl w:ilvl="4" w:tplc="2F8A1D76" w:tentative="1">
      <w:start w:val="1"/>
      <w:numFmt w:val="bullet"/>
      <w:lvlText w:val="o"/>
      <w:lvlJc w:val="left"/>
      <w:pPr>
        <w:ind w:left="3600" w:hanging="360"/>
      </w:pPr>
      <w:rPr>
        <w:rFonts w:ascii="Courier New" w:hAnsi="Courier New" w:cs="Courier New" w:hint="default"/>
      </w:rPr>
    </w:lvl>
    <w:lvl w:ilvl="5" w:tplc="BC463D62" w:tentative="1">
      <w:start w:val="1"/>
      <w:numFmt w:val="bullet"/>
      <w:lvlText w:val=""/>
      <w:lvlJc w:val="left"/>
      <w:pPr>
        <w:ind w:left="4320" w:hanging="360"/>
      </w:pPr>
      <w:rPr>
        <w:rFonts w:ascii="Wingdings" w:hAnsi="Wingdings" w:hint="default"/>
      </w:rPr>
    </w:lvl>
    <w:lvl w:ilvl="6" w:tplc="30DE4228" w:tentative="1">
      <w:start w:val="1"/>
      <w:numFmt w:val="bullet"/>
      <w:lvlText w:val=""/>
      <w:lvlJc w:val="left"/>
      <w:pPr>
        <w:ind w:left="5040" w:hanging="360"/>
      </w:pPr>
      <w:rPr>
        <w:rFonts w:ascii="Symbol" w:hAnsi="Symbol" w:hint="default"/>
      </w:rPr>
    </w:lvl>
    <w:lvl w:ilvl="7" w:tplc="54886DF2" w:tentative="1">
      <w:start w:val="1"/>
      <w:numFmt w:val="bullet"/>
      <w:lvlText w:val="o"/>
      <w:lvlJc w:val="left"/>
      <w:pPr>
        <w:ind w:left="5760" w:hanging="360"/>
      </w:pPr>
      <w:rPr>
        <w:rFonts w:ascii="Courier New" w:hAnsi="Courier New" w:cs="Courier New" w:hint="default"/>
      </w:rPr>
    </w:lvl>
    <w:lvl w:ilvl="8" w:tplc="790C4D00" w:tentative="1">
      <w:start w:val="1"/>
      <w:numFmt w:val="bullet"/>
      <w:lvlText w:val=""/>
      <w:lvlJc w:val="left"/>
      <w:pPr>
        <w:ind w:left="6480" w:hanging="360"/>
      </w:pPr>
      <w:rPr>
        <w:rFonts w:ascii="Wingdings" w:hAnsi="Wingdings" w:hint="default"/>
      </w:rPr>
    </w:lvl>
  </w:abstractNum>
  <w:abstractNum w:abstractNumId="2" w15:restartNumberingAfterBreak="0">
    <w:nsid w:val="16E87246"/>
    <w:multiLevelType w:val="hybridMultilevel"/>
    <w:tmpl w:val="8C7628A0"/>
    <w:lvl w:ilvl="0" w:tplc="1FDA79A2">
      <w:start w:val="1"/>
      <w:numFmt w:val="decimal"/>
      <w:lvlText w:val="%1."/>
      <w:lvlJc w:val="left"/>
      <w:pPr>
        <w:ind w:left="720" w:hanging="360"/>
      </w:pPr>
      <w:rPr>
        <w:rFonts w:eastAsia="Times New Roman" w:hint="default"/>
      </w:rPr>
    </w:lvl>
    <w:lvl w:ilvl="1" w:tplc="B8E2702E" w:tentative="1">
      <w:start w:val="1"/>
      <w:numFmt w:val="lowerLetter"/>
      <w:lvlText w:val="%2."/>
      <w:lvlJc w:val="left"/>
      <w:pPr>
        <w:ind w:left="1440" w:hanging="360"/>
      </w:pPr>
    </w:lvl>
    <w:lvl w:ilvl="2" w:tplc="01161132" w:tentative="1">
      <w:start w:val="1"/>
      <w:numFmt w:val="lowerRoman"/>
      <w:lvlText w:val="%3."/>
      <w:lvlJc w:val="right"/>
      <w:pPr>
        <w:ind w:left="2160" w:hanging="180"/>
      </w:pPr>
    </w:lvl>
    <w:lvl w:ilvl="3" w:tplc="EA905A02" w:tentative="1">
      <w:start w:val="1"/>
      <w:numFmt w:val="decimal"/>
      <w:lvlText w:val="%4."/>
      <w:lvlJc w:val="left"/>
      <w:pPr>
        <w:ind w:left="2880" w:hanging="360"/>
      </w:pPr>
    </w:lvl>
    <w:lvl w:ilvl="4" w:tplc="5484E3C4" w:tentative="1">
      <w:start w:val="1"/>
      <w:numFmt w:val="lowerLetter"/>
      <w:lvlText w:val="%5."/>
      <w:lvlJc w:val="left"/>
      <w:pPr>
        <w:ind w:left="3600" w:hanging="360"/>
      </w:pPr>
    </w:lvl>
    <w:lvl w:ilvl="5" w:tplc="94AE6546" w:tentative="1">
      <w:start w:val="1"/>
      <w:numFmt w:val="lowerRoman"/>
      <w:lvlText w:val="%6."/>
      <w:lvlJc w:val="right"/>
      <w:pPr>
        <w:ind w:left="4320" w:hanging="180"/>
      </w:pPr>
    </w:lvl>
    <w:lvl w:ilvl="6" w:tplc="83FE376C" w:tentative="1">
      <w:start w:val="1"/>
      <w:numFmt w:val="decimal"/>
      <w:lvlText w:val="%7."/>
      <w:lvlJc w:val="left"/>
      <w:pPr>
        <w:ind w:left="5040" w:hanging="360"/>
      </w:pPr>
    </w:lvl>
    <w:lvl w:ilvl="7" w:tplc="A3C42E08" w:tentative="1">
      <w:start w:val="1"/>
      <w:numFmt w:val="lowerLetter"/>
      <w:lvlText w:val="%8."/>
      <w:lvlJc w:val="left"/>
      <w:pPr>
        <w:ind w:left="5760" w:hanging="360"/>
      </w:pPr>
    </w:lvl>
    <w:lvl w:ilvl="8" w:tplc="69B6FDCC" w:tentative="1">
      <w:start w:val="1"/>
      <w:numFmt w:val="lowerRoman"/>
      <w:lvlText w:val="%9."/>
      <w:lvlJc w:val="right"/>
      <w:pPr>
        <w:ind w:left="6480" w:hanging="180"/>
      </w:pPr>
    </w:lvl>
  </w:abstractNum>
  <w:abstractNum w:abstractNumId="3" w15:restartNumberingAfterBreak="0">
    <w:nsid w:val="1A630997"/>
    <w:multiLevelType w:val="hybridMultilevel"/>
    <w:tmpl w:val="FC38965E"/>
    <w:lvl w:ilvl="0" w:tplc="0BA40AB0">
      <w:start w:val="1"/>
      <w:numFmt w:val="decimal"/>
      <w:lvlText w:val="%1."/>
      <w:lvlJc w:val="left"/>
      <w:pPr>
        <w:ind w:left="720" w:hanging="360"/>
      </w:pPr>
      <w:rPr>
        <w:rFonts w:hint="default"/>
        <w:sz w:val="24"/>
      </w:rPr>
    </w:lvl>
    <w:lvl w:ilvl="1" w:tplc="6BDEBA98" w:tentative="1">
      <w:start w:val="1"/>
      <w:numFmt w:val="lowerLetter"/>
      <w:lvlText w:val="%2."/>
      <w:lvlJc w:val="left"/>
      <w:pPr>
        <w:ind w:left="1440" w:hanging="360"/>
      </w:pPr>
    </w:lvl>
    <w:lvl w:ilvl="2" w:tplc="06B6F618" w:tentative="1">
      <w:start w:val="1"/>
      <w:numFmt w:val="lowerRoman"/>
      <w:lvlText w:val="%3."/>
      <w:lvlJc w:val="right"/>
      <w:pPr>
        <w:ind w:left="2160" w:hanging="180"/>
      </w:pPr>
    </w:lvl>
    <w:lvl w:ilvl="3" w:tplc="95F664E2" w:tentative="1">
      <w:start w:val="1"/>
      <w:numFmt w:val="decimal"/>
      <w:lvlText w:val="%4."/>
      <w:lvlJc w:val="left"/>
      <w:pPr>
        <w:ind w:left="2880" w:hanging="360"/>
      </w:pPr>
    </w:lvl>
    <w:lvl w:ilvl="4" w:tplc="B15EE3F6" w:tentative="1">
      <w:start w:val="1"/>
      <w:numFmt w:val="lowerLetter"/>
      <w:lvlText w:val="%5."/>
      <w:lvlJc w:val="left"/>
      <w:pPr>
        <w:ind w:left="3600" w:hanging="360"/>
      </w:pPr>
    </w:lvl>
    <w:lvl w:ilvl="5" w:tplc="060EC16C" w:tentative="1">
      <w:start w:val="1"/>
      <w:numFmt w:val="lowerRoman"/>
      <w:lvlText w:val="%6."/>
      <w:lvlJc w:val="right"/>
      <w:pPr>
        <w:ind w:left="4320" w:hanging="180"/>
      </w:pPr>
    </w:lvl>
    <w:lvl w:ilvl="6" w:tplc="C9E631FE" w:tentative="1">
      <w:start w:val="1"/>
      <w:numFmt w:val="decimal"/>
      <w:lvlText w:val="%7."/>
      <w:lvlJc w:val="left"/>
      <w:pPr>
        <w:ind w:left="5040" w:hanging="360"/>
      </w:pPr>
    </w:lvl>
    <w:lvl w:ilvl="7" w:tplc="5448D346" w:tentative="1">
      <w:start w:val="1"/>
      <w:numFmt w:val="lowerLetter"/>
      <w:lvlText w:val="%8."/>
      <w:lvlJc w:val="left"/>
      <w:pPr>
        <w:ind w:left="5760" w:hanging="360"/>
      </w:pPr>
    </w:lvl>
    <w:lvl w:ilvl="8" w:tplc="BBAA055C" w:tentative="1">
      <w:start w:val="1"/>
      <w:numFmt w:val="lowerRoman"/>
      <w:lvlText w:val="%9."/>
      <w:lvlJc w:val="right"/>
      <w:pPr>
        <w:ind w:left="6480" w:hanging="180"/>
      </w:pPr>
    </w:lvl>
  </w:abstractNum>
  <w:abstractNum w:abstractNumId="4" w15:restartNumberingAfterBreak="0">
    <w:nsid w:val="1DBD2207"/>
    <w:multiLevelType w:val="hybridMultilevel"/>
    <w:tmpl w:val="4F083672"/>
    <w:lvl w:ilvl="0" w:tplc="B7945AE6">
      <w:start w:val="1"/>
      <w:numFmt w:val="bullet"/>
      <w:lvlText w:val=""/>
      <w:lvlJc w:val="left"/>
      <w:pPr>
        <w:ind w:left="720" w:hanging="360"/>
      </w:pPr>
      <w:rPr>
        <w:rFonts w:ascii="Symbol" w:hAnsi="Symbol" w:hint="default"/>
      </w:rPr>
    </w:lvl>
    <w:lvl w:ilvl="1" w:tplc="C062F51E" w:tentative="1">
      <w:start w:val="1"/>
      <w:numFmt w:val="bullet"/>
      <w:lvlText w:val="o"/>
      <w:lvlJc w:val="left"/>
      <w:pPr>
        <w:ind w:left="1440" w:hanging="360"/>
      </w:pPr>
      <w:rPr>
        <w:rFonts w:ascii="Courier New" w:hAnsi="Courier New" w:cs="Courier New" w:hint="default"/>
      </w:rPr>
    </w:lvl>
    <w:lvl w:ilvl="2" w:tplc="21A895BA" w:tentative="1">
      <w:start w:val="1"/>
      <w:numFmt w:val="bullet"/>
      <w:lvlText w:val=""/>
      <w:lvlJc w:val="left"/>
      <w:pPr>
        <w:ind w:left="2160" w:hanging="360"/>
      </w:pPr>
      <w:rPr>
        <w:rFonts w:ascii="Wingdings" w:hAnsi="Wingdings" w:hint="default"/>
      </w:rPr>
    </w:lvl>
    <w:lvl w:ilvl="3" w:tplc="88803B64" w:tentative="1">
      <w:start w:val="1"/>
      <w:numFmt w:val="bullet"/>
      <w:lvlText w:val=""/>
      <w:lvlJc w:val="left"/>
      <w:pPr>
        <w:ind w:left="2880" w:hanging="360"/>
      </w:pPr>
      <w:rPr>
        <w:rFonts w:ascii="Symbol" w:hAnsi="Symbol" w:hint="default"/>
      </w:rPr>
    </w:lvl>
    <w:lvl w:ilvl="4" w:tplc="D4E00DE8" w:tentative="1">
      <w:start w:val="1"/>
      <w:numFmt w:val="bullet"/>
      <w:lvlText w:val="o"/>
      <w:lvlJc w:val="left"/>
      <w:pPr>
        <w:ind w:left="3600" w:hanging="360"/>
      </w:pPr>
      <w:rPr>
        <w:rFonts w:ascii="Courier New" w:hAnsi="Courier New" w:cs="Courier New" w:hint="default"/>
      </w:rPr>
    </w:lvl>
    <w:lvl w:ilvl="5" w:tplc="F1D899FA" w:tentative="1">
      <w:start w:val="1"/>
      <w:numFmt w:val="bullet"/>
      <w:lvlText w:val=""/>
      <w:lvlJc w:val="left"/>
      <w:pPr>
        <w:ind w:left="4320" w:hanging="360"/>
      </w:pPr>
      <w:rPr>
        <w:rFonts w:ascii="Wingdings" w:hAnsi="Wingdings" w:hint="default"/>
      </w:rPr>
    </w:lvl>
    <w:lvl w:ilvl="6" w:tplc="775EB6E4" w:tentative="1">
      <w:start w:val="1"/>
      <w:numFmt w:val="bullet"/>
      <w:lvlText w:val=""/>
      <w:lvlJc w:val="left"/>
      <w:pPr>
        <w:ind w:left="5040" w:hanging="360"/>
      </w:pPr>
      <w:rPr>
        <w:rFonts w:ascii="Symbol" w:hAnsi="Symbol" w:hint="default"/>
      </w:rPr>
    </w:lvl>
    <w:lvl w:ilvl="7" w:tplc="B9022FA6" w:tentative="1">
      <w:start w:val="1"/>
      <w:numFmt w:val="bullet"/>
      <w:lvlText w:val="o"/>
      <w:lvlJc w:val="left"/>
      <w:pPr>
        <w:ind w:left="5760" w:hanging="360"/>
      </w:pPr>
      <w:rPr>
        <w:rFonts w:ascii="Courier New" w:hAnsi="Courier New" w:cs="Courier New" w:hint="default"/>
      </w:rPr>
    </w:lvl>
    <w:lvl w:ilvl="8" w:tplc="45A89B6C" w:tentative="1">
      <w:start w:val="1"/>
      <w:numFmt w:val="bullet"/>
      <w:lvlText w:val=""/>
      <w:lvlJc w:val="left"/>
      <w:pPr>
        <w:ind w:left="6480" w:hanging="360"/>
      </w:pPr>
      <w:rPr>
        <w:rFonts w:ascii="Wingdings" w:hAnsi="Wingdings" w:hint="default"/>
      </w:rPr>
    </w:lvl>
  </w:abstractNum>
  <w:abstractNum w:abstractNumId="5" w15:restartNumberingAfterBreak="0">
    <w:nsid w:val="1E596BCA"/>
    <w:multiLevelType w:val="hybridMultilevel"/>
    <w:tmpl w:val="BA84E056"/>
    <w:lvl w:ilvl="0" w:tplc="ACACC24A">
      <w:start w:val="5"/>
      <w:numFmt w:val="bullet"/>
      <w:lvlText w:val="-"/>
      <w:lvlJc w:val="left"/>
      <w:pPr>
        <w:ind w:left="360" w:hanging="360"/>
      </w:pPr>
      <w:rPr>
        <w:rFonts w:ascii="Arial" w:eastAsia="Arial" w:hAnsi="Arial" w:cs="Arial" w:hint="default"/>
      </w:rPr>
    </w:lvl>
    <w:lvl w:ilvl="1" w:tplc="4C26C0AE">
      <w:start w:val="1"/>
      <w:numFmt w:val="bullet"/>
      <w:lvlText w:val="o"/>
      <w:lvlJc w:val="left"/>
      <w:pPr>
        <w:ind w:left="1080" w:hanging="360"/>
      </w:pPr>
      <w:rPr>
        <w:rFonts w:ascii="Courier New" w:hAnsi="Courier New" w:cs="Courier New" w:hint="default"/>
      </w:rPr>
    </w:lvl>
    <w:lvl w:ilvl="2" w:tplc="7EB8FE7E">
      <w:start w:val="1"/>
      <w:numFmt w:val="bullet"/>
      <w:lvlText w:val=""/>
      <w:lvlJc w:val="left"/>
      <w:pPr>
        <w:ind w:left="1800" w:hanging="360"/>
      </w:pPr>
      <w:rPr>
        <w:rFonts w:ascii="Wingdings" w:hAnsi="Wingdings" w:hint="default"/>
      </w:rPr>
    </w:lvl>
    <w:lvl w:ilvl="3" w:tplc="CEB6A3CA">
      <w:start w:val="1"/>
      <w:numFmt w:val="bullet"/>
      <w:lvlText w:val=""/>
      <w:lvlJc w:val="left"/>
      <w:pPr>
        <w:ind w:left="2520" w:hanging="360"/>
      </w:pPr>
      <w:rPr>
        <w:rFonts w:ascii="Symbol" w:hAnsi="Symbol" w:hint="default"/>
      </w:rPr>
    </w:lvl>
    <w:lvl w:ilvl="4" w:tplc="2D6CCFFE">
      <w:start w:val="1"/>
      <w:numFmt w:val="bullet"/>
      <w:lvlText w:val="o"/>
      <w:lvlJc w:val="left"/>
      <w:pPr>
        <w:ind w:left="3240" w:hanging="360"/>
      </w:pPr>
      <w:rPr>
        <w:rFonts w:ascii="Courier New" w:hAnsi="Courier New" w:cs="Courier New" w:hint="default"/>
      </w:rPr>
    </w:lvl>
    <w:lvl w:ilvl="5" w:tplc="CC184AEA">
      <w:start w:val="1"/>
      <w:numFmt w:val="bullet"/>
      <w:lvlText w:val=""/>
      <w:lvlJc w:val="left"/>
      <w:pPr>
        <w:ind w:left="3960" w:hanging="360"/>
      </w:pPr>
      <w:rPr>
        <w:rFonts w:ascii="Wingdings" w:hAnsi="Wingdings" w:hint="default"/>
      </w:rPr>
    </w:lvl>
    <w:lvl w:ilvl="6" w:tplc="4E86EFB2">
      <w:start w:val="1"/>
      <w:numFmt w:val="bullet"/>
      <w:lvlText w:val=""/>
      <w:lvlJc w:val="left"/>
      <w:pPr>
        <w:ind w:left="4680" w:hanging="360"/>
      </w:pPr>
      <w:rPr>
        <w:rFonts w:ascii="Symbol" w:hAnsi="Symbol" w:hint="default"/>
      </w:rPr>
    </w:lvl>
    <w:lvl w:ilvl="7" w:tplc="35F463D6">
      <w:start w:val="1"/>
      <w:numFmt w:val="bullet"/>
      <w:lvlText w:val="o"/>
      <w:lvlJc w:val="left"/>
      <w:pPr>
        <w:ind w:left="5400" w:hanging="360"/>
      </w:pPr>
      <w:rPr>
        <w:rFonts w:ascii="Courier New" w:hAnsi="Courier New" w:cs="Courier New" w:hint="default"/>
      </w:rPr>
    </w:lvl>
    <w:lvl w:ilvl="8" w:tplc="7B108290">
      <w:start w:val="1"/>
      <w:numFmt w:val="bullet"/>
      <w:lvlText w:val=""/>
      <w:lvlJc w:val="left"/>
      <w:pPr>
        <w:ind w:left="6120" w:hanging="360"/>
      </w:pPr>
      <w:rPr>
        <w:rFonts w:ascii="Wingdings" w:hAnsi="Wingdings" w:hint="default"/>
      </w:rPr>
    </w:lvl>
  </w:abstractNum>
  <w:abstractNum w:abstractNumId="6" w15:restartNumberingAfterBreak="0">
    <w:nsid w:val="24841908"/>
    <w:multiLevelType w:val="hybridMultilevel"/>
    <w:tmpl w:val="D68C74B2"/>
    <w:lvl w:ilvl="0" w:tplc="D40C5024">
      <w:start w:val="1"/>
      <w:numFmt w:val="decimal"/>
      <w:lvlText w:val="%1."/>
      <w:lvlJc w:val="left"/>
      <w:pPr>
        <w:ind w:left="720" w:hanging="360"/>
      </w:pPr>
      <w:rPr>
        <w:rFonts w:hint="default"/>
      </w:rPr>
    </w:lvl>
    <w:lvl w:ilvl="1" w:tplc="E0245FA4" w:tentative="1">
      <w:start w:val="1"/>
      <w:numFmt w:val="lowerLetter"/>
      <w:lvlText w:val="%2."/>
      <w:lvlJc w:val="left"/>
      <w:pPr>
        <w:ind w:left="1440" w:hanging="360"/>
      </w:pPr>
    </w:lvl>
    <w:lvl w:ilvl="2" w:tplc="A92A5646" w:tentative="1">
      <w:start w:val="1"/>
      <w:numFmt w:val="lowerRoman"/>
      <w:lvlText w:val="%3."/>
      <w:lvlJc w:val="right"/>
      <w:pPr>
        <w:ind w:left="2160" w:hanging="180"/>
      </w:pPr>
    </w:lvl>
    <w:lvl w:ilvl="3" w:tplc="2C0A016C" w:tentative="1">
      <w:start w:val="1"/>
      <w:numFmt w:val="decimal"/>
      <w:lvlText w:val="%4."/>
      <w:lvlJc w:val="left"/>
      <w:pPr>
        <w:ind w:left="2880" w:hanging="360"/>
      </w:pPr>
    </w:lvl>
    <w:lvl w:ilvl="4" w:tplc="EFB0F44C" w:tentative="1">
      <w:start w:val="1"/>
      <w:numFmt w:val="lowerLetter"/>
      <w:lvlText w:val="%5."/>
      <w:lvlJc w:val="left"/>
      <w:pPr>
        <w:ind w:left="3600" w:hanging="360"/>
      </w:pPr>
    </w:lvl>
    <w:lvl w:ilvl="5" w:tplc="B6B6F5D8" w:tentative="1">
      <w:start w:val="1"/>
      <w:numFmt w:val="lowerRoman"/>
      <w:lvlText w:val="%6."/>
      <w:lvlJc w:val="right"/>
      <w:pPr>
        <w:ind w:left="4320" w:hanging="180"/>
      </w:pPr>
    </w:lvl>
    <w:lvl w:ilvl="6" w:tplc="FC18C11C" w:tentative="1">
      <w:start w:val="1"/>
      <w:numFmt w:val="decimal"/>
      <w:lvlText w:val="%7."/>
      <w:lvlJc w:val="left"/>
      <w:pPr>
        <w:ind w:left="5040" w:hanging="360"/>
      </w:pPr>
    </w:lvl>
    <w:lvl w:ilvl="7" w:tplc="E164429A" w:tentative="1">
      <w:start w:val="1"/>
      <w:numFmt w:val="lowerLetter"/>
      <w:lvlText w:val="%8."/>
      <w:lvlJc w:val="left"/>
      <w:pPr>
        <w:ind w:left="5760" w:hanging="360"/>
      </w:pPr>
    </w:lvl>
    <w:lvl w:ilvl="8" w:tplc="93244FE4" w:tentative="1">
      <w:start w:val="1"/>
      <w:numFmt w:val="lowerRoman"/>
      <w:lvlText w:val="%9."/>
      <w:lvlJc w:val="right"/>
      <w:pPr>
        <w:ind w:left="6480" w:hanging="180"/>
      </w:pPr>
    </w:lvl>
  </w:abstractNum>
  <w:abstractNum w:abstractNumId="7" w15:restartNumberingAfterBreak="0">
    <w:nsid w:val="3352218B"/>
    <w:multiLevelType w:val="hybridMultilevel"/>
    <w:tmpl w:val="FC38965E"/>
    <w:lvl w:ilvl="0" w:tplc="004A5A52">
      <w:start w:val="1"/>
      <w:numFmt w:val="decimal"/>
      <w:lvlText w:val="%1."/>
      <w:lvlJc w:val="left"/>
      <w:pPr>
        <w:ind w:left="720" w:hanging="360"/>
      </w:pPr>
      <w:rPr>
        <w:rFonts w:hint="default"/>
        <w:sz w:val="24"/>
      </w:rPr>
    </w:lvl>
    <w:lvl w:ilvl="1" w:tplc="734CACD8" w:tentative="1">
      <w:start w:val="1"/>
      <w:numFmt w:val="lowerLetter"/>
      <w:lvlText w:val="%2."/>
      <w:lvlJc w:val="left"/>
      <w:pPr>
        <w:ind w:left="1440" w:hanging="360"/>
      </w:pPr>
    </w:lvl>
    <w:lvl w:ilvl="2" w:tplc="6A9AFD00" w:tentative="1">
      <w:start w:val="1"/>
      <w:numFmt w:val="lowerRoman"/>
      <w:lvlText w:val="%3."/>
      <w:lvlJc w:val="right"/>
      <w:pPr>
        <w:ind w:left="2160" w:hanging="180"/>
      </w:pPr>
    </w:lvl>
    <w:lvl w:ilvl="3" w:tplc="76AC3534" w:tentative="1">
      <w:start w:val="1"/>
      <w:numFmt w:val="decimal"/>
      <w:lvlText w:val="%4."/>
      <w:lvlJc w:val="left"/>
      <w:pPr>
        <w:ind w:left="2880" w:hanging="360"/>
      </w:pPr>
    </w:lvl>
    <w:lvl w:ilvl="4" w:tplc="7354DB36" w:tentative="1">
      <w:start w:val="1"/>
      <w:numFmt w:val="lowerLetter"/>
      <w:lvlText w:val="%5."/>
      <w:lvlJc w:val="left"/>
      <w:pPr>
        <w:ind w:left="3600" w:hanging="360"/>
      </w:pPr>
    </w:lvl>
    <w:lvl w:ilvl="5" w:tplc="3A12205E" w:tentative="1">
      <w:start w:val="1"/>
      <w:numFmt w:val="lowerRoman"/>
      <w:lvlText w:val="%6."/>
      <w:lvlJc w:val="right"/>
      <w:pPr>
        <w:ind w:left="4320" w:hanging="180"/>
      </w:pPr>
    </w:lvl>
    <w:lvl w:ilvl="6" w:tplc="1070F2A4" w:tentative="1">
      <w:start w:val="1"/>
      <w:numFmt w:val="decimal"/>
      <w:lvlText w:val="%7."/>
      <w:lvlJc w:val="left"/>
      <w:pPr>
        <w:ind w:left="5040" w:hanging="360"/>
      </w:pPr>
    </w:lvl>
    <w:lvl w:ilvl="7" w:tplc="09AEA810" w:tentative="1">
      <w:start w:val="1"/>
      <w:numFmt w:val="lowerLetter"/>
      <w:lvlText w:val="%8."/>
      <w:lvlJc w:val="left"/>
      <w:pPr>
        <w:ind w:left="5760" w:hanging="360"/>
      </w:pPr>
    </w:lvl>
    <w:lvl w:ilvl="8" w:tplc="FC4A5ECA" w:tentative="1">
      <w:start w:val="1"/>
      <w:numFmt w:val="lowerRoman"/>
      <w:lvlText w:val="%9."/>
      <w:lvlJc w:val="right"/>
      <w:pPr>
        <w:ind w:left="6480" w:hanging="180"/>
      </w:pPr>
    </w:lvl>
  </w:abstractNum>
  <w:abstractNum w:abstractNumId="8" w15:restartNumberingAfterBreak="0">
    <w:nsid w:val="42EE696D"/>
    <w:multiLevelType w:val="hybridMultilevel"/>
    <w:tmpl w:val="23FE51EA"/>
    <w:lvl w:ilvl="0" w:tplc="E2AA1968">
      <w:start w:val="1"/>
      <w:numFmt w:val="bullet"/>
      <w:lvlText w:val=""/>
      <w:lvlJc w:val="left"/>
      <w:pPr>
        <w:ind w:left="720" w:hanging="360"/>
      </w:pPr>
      <w:rPr>
        <w:rFonts w:ascii="Symbol" w:hAnsi="Symbol" w:hint="default"/>
      </w:rPr>
    </w:lvl>
    <w:lvl w:ilvl="1" w:tplc="FC783356" w:tentative="1">
      <w:start w:val="1"/>
      <w:numFmt w:val="bullet"/>
      <w:lvlText w:val="o"/>
      <w:lvlJc w:val="left"/>
      <w:pPr>
        <w:ind w:left="1440" w:hanging="360"/>
      </w:pPr>
      <w:rPr>
        <w:rFonts w:ascii="Courier New" w:hAnsi="Courier New" w:cs="Courier New" w:hint="default"/>
      </w:rPr>
    </w:lvl>
    <w:lvl w:ilvl="2" w:tplc="EB4AF9D8" w:tentative="1">
      <w:start w:val="1"/>
      <w:numFmt w:val="bullet"/>
      <w:lvlText w:val=""/>
      <w:lvlJc w:val="left"/>
      <w:pPr>
        <w:ind w:left="2160" w:hanging="360"/>
      </w:pPr>
      <w:rPr>
        <w:rFonts w:ascii="Wingdings" w:hAnsi="Wingdings" w:hint="default"/>
      </w:rPr>
    </w:lvl>
    <w:lvl w:ilvl="3" w:tplc="741238A0" w:tentative="1">
      <w:start w:val="1"/>
      <w:numFmt w:val="bullet"/>
      <w:lvlText w:val=""/>
      <w:lvlJc w:val="left"/>
      <w:pPr>
        <w:ind w:left="2880" w:hanging="360"/>
      </w:pPr>
      <w:rPr>
        <w:rFonts w:ascii="Symbol" w:hAnsi="Symbol" w:hint="default"/>
      </w:rPr>
    </w:lvl>
    <w:lvl w:ilvl="4" w:tplc="A380CD20" w:tentative="1">
      <w:start w:val="1"/>
      <w:numFmt w:val="bullet"/>
      <w:lvlText w:val="o"/>
      <w:lvlJc w:val="left"/>
      <w:pPr>
        <w:ind w:left="3600" w:hanging="360"/>
      </w:pPr>
      <w:rPr>
        <w:rFonts w:ascii="Courier New" w:hAnsi="Courier New" w:cs="Courier New" w:hint="default"/>
      </w:rPr>
    </w:lvl>
    <w:lvl w:ilvl="5" w:tplc="FB268182" w:tentative="1">
      <w:start w:val="1"/>
      <w:numFmt w:val="bullet"/>
      <w:lvlText w:val=""/>
      <w:lvlJc w:val="left"/>
      <w:pPr>
        <w:ind w:left="4320" w:hanging="360"/>
      </w:pPr>
      <w:rPr>
        <w:rFonts w:ascii="Wingdings" w:hAnsi="Wingdings" w:hint="default"/>
      </w:rPr>
    </w:lvl>
    <w:lvl w:ilvl="6" w:tplc="C2643198" w:tentative="1">
      <w:start w:val="1"/>
      <w:numFmt w:val="bullet"/>
      <w:lvlText w:val=""/>
      <w:lvlJc w:val="left"/>
      <w:pPr>
        <w:ind w:left="5040" w:hanging="360"/>
      </w:pPr>
      <w:rPr>
        <w:rFonts w:ascii="Symbol" w:hAnsi="Symbol" w:hint="default"/>
      </w:rPr>
    </w:lvl>
    <w:lvl w:ilvl="7" w:tplc="F72620A8" w:tentative="1">
      <w:start w:val="1"/>
      <w:numFmt w:val="bullet"/>
      <w:lvlText w:val="o"/>
      <w:lvlJc w:val="left"/>
      <w:pPr>
        <w:ind w:left="5760" w:hanging="360"/>
      </w:pPr>
      <w:rPr>
        <w:rFonts w:ascii="Courier New" w:hAnsi="Courier New" w:cs="Courier New" w:hint="default"/>
      </w:rPr>
    </w:lvl>
    <w:lvl w:ilvl="8" w:tplc="3E6C3A9E" w:tentative="1">
      <w:start w:val="1"/>
      <w:numFmt w:val="bullet"/>
      <w:lvlText w:val=""/>
      <w:lvlJc w:val="left"/>
      <w:pPr>
        <w:ind w:left="6480" w:hanging="360"/>
      </w:pPr>
      <w:rPr>
        <w:rFonts w:ascii="Wingdings" w:hAnsi="Wingdings" w:hint="default"/>
      </w:rPr>
    </w:lvl>
  </w:abstractNum>
  <w:abstractNum w:abstractNumId="9" w15:restartNumberingAfterBreak="0">
    <w:nsid w:val="5E2172E4"/>
    <w:multiLevelType w:val="hybridMultilevel"/>
    <w:tmpl w:val="2514BF74"/>
    <w:lvl w:ilvl="0" w:tplc="75662580">
      <w:start w:val="1"/>
      <w:numFmt w:val="decimal"/>
      <w:lvlText w:val="%1."/>
      <w:lvlJc w:val="left"/>
      <w:pPr>
        <w:ind w:left="720" w:hanging="360"/>
      </w:pPr>
      <w:rPr>
        <w:rFonts w:hint="default"/>
      </w:rPr>
    </w:lvl>
    <w:lvl w:ilvl="1" w:tplc="1C622F76" w:tentative="1">
      <w:start w:val="1"/>
      <w:numFmt w:val="lowerLetter"/>
      <w:lvlText w:val="%2."/>
      <w:lvlJc w:val="left"/>
      <w:pPr>
        <w:ind w:left="1440" w:hanging="360"/>
      </w:pPr>
    </w:lvl>
    <w:lvl w:ilvl="2" w:tplc="522CC95E" w:tentative="1">
      <w:start w:val="1"/>
      <w:numFmt w:val="lowerRoman"/>
      <w:lvlText w:val="%3."/>
      <w:lvlJc w:val="right"/>
      <w:pPr>
        <w:ind w:left="2160" w:hanging="180"/>
      </w:pPr>
    </w:lvl>
    <w:lvl w:ilvl="3" w:tplc="D0C48854" w:tentative="1">
      <w:start w:val="1"/>
      <w:numFmt w:val="decimal"/>
      <w:lvlText w:val="%4."/>
      <w:lvlJc w:val="left"/>
      <w:pPr>
        <w:ind w:left="2880" w:hanging="360"/>
      </w:pPr>
    </w:lvl>
    <w:lvl w:ilvl="4" w:tplc="7CB47EA8" w:tentative="1">
      <w:start w:val="1"/>
      <w:numFmt w:val="lowerLetter"/>
      <w:lvlText w:val="%5."/>
      <w:lvlJc w:val="left"/>
      <w:pPr>
        <w:ind w:left="3600" w:hanging="360"/>
      </w:pPr>
    </w:lvl>
    <w:lvl w:ilvl="5" w:tplc="902A4760" w:tentative="1">
      <w:start w:val="1"/>
      <w:numFmt w:val="lowerRoman"/>
      <w:lvlText w:val="%6."/>
      <w:lvlJc w:val="right"/>
      <w:pPr>
        <w:ind w:left="4320" w:hanging="180"/>
      </w:pPr>
    </w:lvl>
    <w:lvl w:ilvl="6" w:tplc="7998219A" w:tentative="1">
      <w:start w:val="1"/>
      <w:numFmt w:val="decimal"/>
      <w:lvlText w:val="%7."/>
      <w:lvlJc w:val="left"/>
      <w:pPr>
        <w:ind w:left="5040" w:hanging="360"/>
      </w:pPr>
    </w:lvl>
    <w:lvl w:ilvl="7" w:tplc="57F0F8F0" w:tentative="1">
      <w:start w:val="1"/>
      <w:numFmt w:val="lowerLetter"/>
      <w:lvlText w:val="%8."/>
      <w:lvlJc w:val="left"/>
      <w:pPr>
        <w:ind w:left="5760" w:hanging="360"/>
      </w:pPr>
    </w:lvl>
    <w:lvl w:ilvl="8" w:tplc="9EC8CA98" w:tentative="1">
      <w:start w:val="1"/>
      <w:numFmt w:val="lowerRoman"/>
      <w:lvlText w:val="%9."/>
      <w:lvlJc w:val="right"/>
      <w:pPr>
        <w:ind w:left="6480" w:hanging="180"/>
      </w:pPr>
    </w:lvl>
  </w:abstractNum>
  <w:abstractNum w:abstractNumId="10" w15:restartNumberingAfterBreak="0">
    <w:nsid w:val="68E0149C"/>
    <w:multiLevelType w:val="hybridMultilevel"/>
    <w:tmpl w:val="96E6A1F8"/>
    <w:lvl w:ilvl="0" w:tplc="161C72FC">
      <w:start w:val="1"/>
      <w:numFmt w:val="lowerLetter"/>
      <w:lvlText w:val="%1)"/>
      <w:lvlJc w:val="left"/>
      <w:pPr>
        <w:ind w:left="927" w:hanging="360"/>
      </w:pPr>
      <w:rPr>
        <w:rFonts w:hint="default"/>
        <w:color w:val="FF0000"/>
      </w:rPr>
    </w:lvl>
    <w:lvl w:ilvl="1" w:tplc="93D4C87E" w:tentative="1">
      <w:start w:val="1"/>
      <w:numFmt w:val="lowerLetter"/>
      <w:lvlText w:val="%2."/>
      <w:lvlJc w:val="left"/>
      <w:pPr>
        <w:ind w:left="1647" w:hanging="360"/>
      </w:pPr>
    </w:lvl>
    <w:lvl w:ilvl="2" w:tplc="43F4668C" w:tentative="1">
      <w:start w:val="1"/>
      <w:numFmt w:val="lowerRoman"/>
      <w:lvlText w:val="%3."/>
      <w:lvlJc w:val="right"/>
      <w:pPr>
        <w:ind w:left="2367" w:hanging="180"/>
      </w:pPr>
    </w:lvl>
    <w:lvl w:ilvl="3" w:tplc="729A1F82" w:tentative="1">
      <w:start w:val="1"/>
      <w:numFmt w:val="decimal"/>
      <w:lvlText w:val="%4."/>
      <w:lvlJc w:val="left"/>
      <w:pPr>
        <w:ind w:left="3087" w:hanging="360"/>
      </w:pPr>
    </w:lvl>
    <w:lvl w:ilvl="4" w:tplc="1A06D71A" w:tentative="1">
      <w:start w:val="1"/>
      <w:numFmt w:val="lowerLetter"/>
      <w:lvlText w:val="%5."/>
      <w:lvlJc w:val="left"/>
      <w:pPr>
        <w:ind w:left="3807" w:hanging="360"/>
      </w:pPr>
    </w:lvl>
    <w:lvl w:ilvl="5" w:tplc="7D4C50E0" w:tentative="1">
      <w:start w:val="1"/>
      <w:numFmt w:val="lowerRoman"/>
      <w:lvlText w:val="%6."/>
      <w:lvlJc w:val="right"/>
      <w:pPr>
        <w:ind w:left="4527" w:hanging="180"/>
      </w:pPr>
    </w:lvl>
    <w:lvl w:ilvl="6" w:tplc="19F2DE5E" w:tentative="1">
      <w:start w:val="1"/>
      <w:numFmt w:val="decimal"/>
      <w:lvlText w:val="%7."/>
      <w:lvlJc w:val="left"/>
      <w:pPr>
        <w:ind w:left="5247" w:hanging="360"/>
      </w:pPr>
    </w:lvl>
    <w:lvl w:ilvl="7" w:tplc="4D203E8C" w:tentative="1">
      <w:start w:val="1"/>
      <w:numFmt w:val="lowerLetter"/>
      <w:lvlText w:val="%8."/>
      <w:lvlJc w:val="left"/>
      <w:pPr>
        <w:ind w:left="5967" w:hanging="360"/>
      </w:pPr>
    </w:lvl>
    <w:lvl w:ilvl="8" w:tplc="11D8D124" w:tentative="1">
      <w:start w:val="1"/>
      <w:numFmt w:val="lowerRoman"/>
      <w:lvlText w:val="%9."/>
      <w:lvlJc w:val="right"/>
      <w:pPr>
        <w:ind w:left="6687" w:hanging="180"/>
      </w:pPr>
    </w:lvl>
  </w:abstractNum>
  <w:abstractNum w:abstractNumId="11" w15:restartNumberingAfterBreak="0">
    <w:nsid w:val="69BB6BB9"/>
    <w:multiLevelType w:val="hybridMultilevel"/>
    <w:tmpl w:val="641C060E"/>
    <w:lvl w:ilvl="0" w:tplc="369A39E4">
      <w:start w:val="1"/>
      <w:numFmt w:val="decimal"/>
      <w:lvlText w:val="%1."/>
      <w:lvlJc w:val="left"/>
      <w:pPr>
        <w:ind w:left="720" w:hanging="360"/>
      </w:pPr>
      <w:rPr>
        <w:rFonts w:hint="default"/>
      </w:rPr>
    </w:lvl>
    <w:lvl w:ilvl="1" w:tplc="45A89B6E" w:tentative="1">
      <w:start w:val="1"/>
      <w:numFmt w:val="lowerLetter"/>
      <w:lvlText w:val="%2."/>
      <w:lvlJc w:val="left"/>
      <w:pPr>
        <w:ind w:left="1440" w:hanging="360"/>
      </w:pPr>
    </w:lvl>
    <w:lvl w:ilvl="2" w:tplc="3A7ACEEC" w:tentative="1">
      <w:start w:val="1"/>
      <w:numFmt w:val="lowerRoman"/>
      <w:lvlText w:val="%3."/>
      <w:lvlJc w:val="right"/>
      <w:pPr>
        <w:ind w:left="2160" w:hanging="180"/>
      </w:pPr>
    </w:lvl>
    <w:lvl w:ilvl="3" w:tplc="EF7C1C40" w:tentative="1">
      <w:start w:val="1"/>
      <w:numFmt w:val="decimal"/>
      <w:lvlText w:val="%4."/>
      <w:lvlJc w:val="left"/>
      <w:pPr>
        <w:ind w:left="2880" w:hanging="360"/>
      </w:pPr>
    </w:lvl>
    <w:lvl w:ilvl="4" w:tplc="36AA830E" w:tentative="1">
      <w:start w:val="1"/>
      <w:numFmt w:val="lowerLetter"/>
      <w:lvlText w:val="%5."/>
      <w:lvlJc w:val="left"/>
      <w:pPr>
        <w:ind w:left="3600" w:hanging="360"/>
      </w:pPr>
    </w:lvl>
    <w:lvl w:ilvl="5" w:tplc="371ECC02" w:tentative="1">
      <w:start w:val="1"/>
      <w:numFmt w:val="lowerRoman"/>
      <w:lvlText w:val="%6."/>
      <w:lvlJc w:val="right"/>
      <w:pPr>
        <w:ind w:left="4320" w:hanging="180"/>
      </w:pPr>
    </w:lvl>
    <w:lvl w:ilvl="6" w:tplc="0A06C87E" w:tentative="1">
      <w:start w:val="1"/>
      <w:numFmt w:val="decimal"/>
      <w:lvlText w:val="%7."/>
      <w:lvlJc w:val="left"/>
      <w:pPr>
        <w:ind w:left="5040" w:hanging="360"/>
      </w:pPr>
    </w:lvl>
    <w:lvl w:ilvl="7" w:tplc="463AA8C2" w:tentative="1">
      <w:start w:val="1"/>
      <w:numFmt w:val="lowerLetter"/>
      <w:lvlText w:val="%8."/>
      <w:lvlJc w:val="left"/>
      <w:pPr>
        <w:ind w:left="5760" w:hanging="360"/>
      </w:pPr>
    </w:lvl>
    <w:lvl w:ilvl="8" w:tplc="B39E3DD0" w:tentative="1">
      <w:start w:val="1"/>
      <w:numFmt w:val="lowerRoman"/>
      <w:lvlText w:val="%9."/>
      <w:lvlJc w:val="right"/>
      <w:pPr>
        <w:ind w:left="6480" w:hanging="180"/>
      </w:pPr>
    </w:lvl>
  </w:abstractNum>
  <w:abstractNum w:abstractNumId="12" w15:restartNumberingAfterBreak="0">
    <w:nsid w:val="73834363"/>
    <w:multiLevelType w:val="hybridMultilevel"/>
    <w:tmpl w:val="47785486"/>
    <w:lvl w:ilvl="0" w:tplc="7FF6A3DA">
      <w:numFmt w:val="bullet"/>
      <w:lvlText w:val="-"/>
      <w:lvlJc w:val="left"/>
      <w:pPr>
        <w:ind w:left="720" w:hanging="360"/>
      </w:pPr>
      <w:rPr>
        <w:rFonts w:ascii="Arial" w:eastAsia="Calibri" w:hAnsi="Arial" w:cs="Arial" w:hint="default"/>
      </w:rPr>
    </w:lvl>
    <w:lvl w:ilvl="1" w:tplc="6E36AEB6">
      <w:start w:val="1"/>
      <w:numFmt w:val="bullet"/>
      <w:lvlText w:val="o"/>
      <w:lvlJc w:val="left"/>
      <w:pPr>
        <w:ind w:left="1440" w:hanging="360"/>
      </w:pPr>
      <w:rPr>
        <w:rFonts w:ascii="Courier New" w:hAnsi="Courier New" w:cs="Courier New" w:hint="default"/>
      </w:rPr>
    </w:lvl>
    <w:lvl w:ilvl="2" w:tplc="F9FA9E06">
      <w:start w:val="1"/>
      <w:numFmt w:val="bullet"/>
      <w:lvlText w:val=""/>
      <w:lvlJc w:val="left"/>
      <w:pPr>
        <w:ind w:left="2160" w:hanging="360"/>
      </w:pPr>
      <w:rPr>
        <w:rFonts w:ascii="Wingdings" w:hAnsi="Wingdings" w:hint="default"/>
      </w:rPr>
    </w:lvl>
    <w:lvl w:ilvl="3" w:tplc="BFF6F62C">
      <w:start w:val="1"/>
      <w:numFmt w:val="bullet"/>
      <w:lvlText w:val=""/>
      <w:lvlJc w:val="left"/>
      <w:pPr>
        <w:ind w:left="2880" w:hanging="360"/>
      </w:pPr>
      <w:rPr>
        <w:rFonts w:ascii="Symbol" w:hAnsi="Symbol" w:hint="default"/>
      </w:rPr>
    </w:lvl>
    <w:lvl w:ilvl="4" w:tplc="79567840">
      <w:start w:val="1"/>
      <w:numFmt w:val="bullet"/>
      <w:lvlText w:val="o"/>
      <w:lvlJc w:val="left"/>
      <w:pPr>
        <w:ind w:left="3600" w:hanging="360"/>
      </w:pPr>
      <w:rPr>
        <w:rFonts w:ascii="Courier New" w:hAnsi="Courier New" w:cs="Courier New" w:hint="default"/>
      </w:rPr>
    </w:lvl>
    <w:lvl w:ilvl="5" w:tplc="CC124E42">
      <w:start w:val="1"/>
      <w:numFmt w:val="bullet"/>
      <w:lvlText w:val=""/>
      <w:lvlJc w:val="left"/>
      <w:pPr>
        <w:ind w:left="4320" w:hanging="360"/>
      </w:pPr>
      <w:rPr>
        <w:rFonts w:ascii="Wingdings" w:hAnsi="Wingdings" w:hint="default"/>
      </w:rPr>
    </w:lvl>
    <w:lvl w:ilvl="6" w:tplc="923EC742">
      <w:start w:val="1"/>
      <w:numFmt w:val="bullet"/>
      <w:lvlText w:val=""/>
      <w:lvlJc w:val="left"/>
      <w:pPr>
        <w:ind w:left="5040" w:hanging="360"/>
      </w:pPr>
      <w:rPr>
        <w:rFonts w:ascii="Symbol" w:hAnsi="Symbol" w:hint="default"/>
      </w:rPr>
    </w:lvl>
    <w:lvl w:ilvl="7" w:tplc="B92E9E28">
      <w:start w:val="1"/>
      <w:numFmt w:val="bullet"/>
      <w:lvlText w:val="o"/>
      <w:lvlJc w:val="left"/>
      <w:pPr>
        <w:ind w:left="5760" w:hanging="360"/>
      </w:pPr>
      <w:rPr>
        <w:rFonts w:ascii="Courier New" w:hAnsi="Courier New" w:cs="Courier New" w:hint="default"/>
      </w:rPr>
    </w:lvl>
    <w:lvl w:ilvl="8" w:tplc="DE96BA90">
      <w:start w:val="1"/>
      <w:numFmt w:val="bullet"/>
      <w:lvlText w:val=""/>
      <w:lvlJc w:val="left"/>
      <w:pPr>
        <w:ind w:left="6480" w:hanging="360"/>
      </w:pPr>
      <w:rPr>
        <w:rFonts w:ascii="Wingdings" w:hAnsi="Wingdings" w:hint="default"/>
      </w:rPr>
    </w:lvl>
  </w:abstractNum>
  <w:abstractNum w:abstractNumId="13" w15:restartNumberingAfterBreak="0">
    <w:nsid w:val="7D0D2073"/>
    <w:multiLevelType w:val="hybridMultilevel"/>
    <w:tmpl w:val="892614DE"/>
    <w:lvl w:ilvl="0" w:tplc="58AC1D3C">
      <w:start w:val="1"/>
      <w:numFmt w:val="decimal"/>
      <w:lvlText w:val="%1."/>
      <w:lvlJc w:val="left"/>
      <w:pPr>
        <w:ind w:left="720" w:hanging="360"/>
      </w:pPr>
      <w:rPr>
        <w:i/>
      </w:rPr>
    </w:lvl>
    <w:lvl w:ilvl="1" w:tplc="C8586480" w:tentative="1">
      <w:start w:val="1"/>
      <w:numFmt w:val="lowerLetter"/>
      <w:lvlText w:val="%2."/>
      <w:lvlJc w:val="left"/>
      <w:pPr>
        <w:ind w:left="1440" w:hanging="360"/>
      </w:pPr>
    </w:lvl>
    <w:lvl w:ilvl="2" w:tplc="1F0C6B98" w:tentative="1">
      <w:start w:val="1"/>
      <w:numFmt w:val="lowerRoman"/>
      <w:lvlText w:val="%3."/>
      <w:lvlJc w:val="right"/>
      <w:pPr>
        <w:ind w:left="2160" w:hanging="180"/>
      </w:pPr>
    </w:lvl>
    <w:lvl w:ilvl="3" w:tplc="180A859C" w:tentative="1">
      <w:start w:val="1"/>
      <w:numFmt w:val="decimal"/>
      <w:lvlText w:val="%4."/>
      <w:lvlJc w:val="left"/>
      <w:pPr>
        <w:ind w:left="2880" w:hanging="360"/>
      </w:pPr>
    </w:lvl>
    <w:lvl w:ilvl="4" w:tplc="4CD882D8" w:tentative="1">
      <w:start w:val="1"/>
      <w:numFmt w:val="lowerLetter"/>
      <w:lvlText w:val="%5."/>
      <w:lvlJc w:val="left"/>
      <w:pPr>
        <w:ind w:left="3600" w:hanging="360"/>
      </w:pPr>
    </w:lvl>
    <w:lvl w:ilvl="5" w:tplc="1FF092DE" w:tentative="1">
      <w:start w:val="1"/>
      <w:numFmt w:val="lowerRoman"/>
      <w:lvlText w:val="%6."/>
      <w:lvlJc w:val="right"/>
      <w:pPr>
        <w:ind w:left="4320" w:hanging="180"/>
      </w:pPr>
    </w:lvl>
    <w:lvl w:ilvl="6" w:tplc="C57A4AFE" w:tentative="1">
      <w:start w:val="1"/>
      <w:numFmt w:val="decimal"/>
      <w:lvlText w:val="%7."/>
      <w:lvlJc w:val="left"/>
      <w:pPr>
        <w:ind w:left="5040" w:hanging="360"/>
      </w:pPr>
    </w:lvl>
    <w:lvl w:ilvl="7" w:tplc="472E2588" w:tentative="1">
      <w:start w:val="1"/>
      <w:numFmt w:val="lowerLetter"/>
      <w:lvlText w:val="%8."/>
      <w:lvlJc w:val="left"/>
      <w:pPr>
        <w:ind w:left="5760" w:hanging="360"/>
      </w:pPr>
    </w:lvl>
    <w:lvl w:ilvl="8" w:tplc="21D2BAC6" w:tentative="1">
      <w:start w:val="1"/>
      <w:numFmt w:val="lowerRoman"/>
      <w:lvlText w:val="%9."/>
      <w:lvlJc w:val="right"/>
      <w:pPr>
        <w:ind w:left="6480" w:hanging="180"/>
      </w:pPr>
    </w:lvl>
  </w:abstractNum>
  <w:num w:numId="1">
    <w:abstractNumId w:val="5"/>
  </w:num>
  <w:num w:numId="2">
    <w:abstractNumId w:val="12"/>
  </w:num>
  <w:num w:numId="3">
    <w:abstractNumId w:val="10"/>
  </w:num>
  <w:num w:numId="4">
    <w:abstractNumId w:val="11"/>
  </w:num>
  <w:num w:numId="5">
    <w:abstractNumId w:val="13"/>
  </w:num>
  <w:num w:numId="6">
    <w:abstractNumId w:val="4"/>
  </w:num>
  <w:num w:numId="7">
    <w:abstractNumId w:val="1"/>
  </w:num>
  <w:num w:numId="8">
    <w:abstractNumId w:val="7"/>
  </w:num>
  <w:num w:numId="9">
    <w:abstractNumId w:val="3"/>
  </w:num>
  <w:num w:numId="10">
    <w:abstractNumId w:val="9"/>
  </w:num>
  <w:num w:numId="11">
    <w:abstractNumId w:val="6"/>
  </w:num>
  <w:num w:numId="12">
    <w:abstractNumId w:val="2"/>
  </w:num>
  <w:num w:numId="13">
    <w:abstractNumId w:val="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Full" w:cryptAlgorithmClass="hash" w:cryptAlgorithmType="typeAny" w:cryptAlgorithmSid="4" w:cryptSpinCount="50000" w:hash="eAOL+6HraZEza4OrRdDyAiXRVbQ=" w:salt="hIqOl99kIr/+N0hyovEq7Q=="/>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S.ID.100" w:val="2"/>
    <w:docVar w:name="CS.ID.12" w:val="Hochwasserangepasste Ausführung - Auskunftsbogen zu Antrag § 78 Abs. 5 WHG"/>
  </w:docVars>
  <w:rsids>
    <w:rsidRoot w:val="007F057E"/>
    <w:rsid w:val="000011B1"/>
    <w:rsid w:val="000038EF"/>
    <w:rsid w:val="00004D42"/>
    <w:rsid w:val="000322A5"/>
    <w:rsid w:val="0003615B"/>
    <w:rsid w:val="000415FE"/>
    <w:rsid w:val="00063936"/>
    <w:rsid w:val="0006566B"/>
    <w:rsid w:val="0007238B"/>
    <w:rsid w:val="00075A48"/>
    <w:rsid w:val="000944FE"/>
    <w:rsid w:val="000D1281"/>
    <w:rsid w:val="000D5F65"/>
    <w:rsid w:val="000E1CE9"/>
    <w:rsid w:val="000E498E"/>
    <w:rsid w:val="000F0B65"/>
    <w:rsid w:val="000F65C1"/>
    <w:rsid w:val="00102DFF"/>
    <w:rsid w:val="0012016D"/>
    <w:rsid w:val="00141079"/>
    <w:rsid w:val="001453FD"/>
    <w:rsid w:val="0015637D"/>
    <w:rsid w:val="00156879"/>
    <w:rsid w:val="00167FA0"/>
    <w:rsid w:val="001820C6"/>
    <w:rsid w:val="001A24EB"/>
    <w:rsid w:val="001A40ED"/>
    <w:rsid w:val="001E030B"/>
    <w:rsid w:val="001F126E"/>
    <w:rsid w:val="00203BD3"/>
    <w:rsid w:val="002072CB"/>
    <w:rsid w:val="002273E0"/>
    <w:rsid w:val="00230999"/>
    <w:rsid w:val="00234420"/>
    <w:rsid w:val="0024706F"/>
    <w:rsid w:val="0025633F"/>
    <w:rsid w:val="002857A7"/>
    <w:rsid w:val="002C0293"/>
    <w:rsid w:val="00344665"/>
    <w:rsid w:val="00346EDF"/>
    <w:rsid w:val="0036488B"/>
    <w:rsid w:val="00366AC8"/>
    <w:rsid w:val="0037459B"/>
    <w:rsid w:val="00375CF2"/>
    <w:rsid w:val="003843FD"/>
    <w:rsid w:val="0039066C"/>
    <w:rsid w:val="003A110F"/>
    <w:rsid w:val="003A6BCA"/>
    <w:rsid w:val="003E4B81"/>
    <w:rsid w:val="003E4BD1"/>
    <w:rsid w:val="003E5F14"/>
    <w:rsid w:val="00401098"/>
    <w:rsid w:val="0041636C"/>
    <w:rsid w:val="00432A76"/>
    <w:rsid w:val="00446EAF"/>
    <w:rsid w:val="00460C95"/>
    <w:rsid w:val="0047007D"/>
    <w:rsid w:val="00483D45"/>
    <w:rsid w:val="00483DE5"/>
    <w:rsid w:val="00486D45"/>
    <w:rsid w:val="004932F5"/>
    <w:rsid w:val="00494A10"/>
    <w:rsid w:val="004A04AD"/>
    <w:rsid w:val="004A3962"/>
    <w:rsid w:val="004F601B"/>
    <w:rsid w:val="004F785D"/>
    <w:rsid w:val="005037B3"/>
    <w:rsid w:val="005039E9"/>
    <w:rsid w:val="005221A2"/>
    <w:rsid w:val="00525023"/>
    <w:rsid w:val="005576DE"/>
    <w:rsid w:val="005678A4"/>
    <w:rsid w:val="00571542"/>
    <w:rsid w:val="005836AC"/>
    <w:rsid w:val="0059135B"/>
    <w:rsid w:val="005A51B7"/>
    <w:rsid w:val="005B7268"/>
    <w:rsid w:val="005D19CB"/>
    <w:rsid w:val="005D7D92"/>
    <w:rsid w:val="005E630D"/>
    <w:rsid w:val="00617332"/>
    <w:rsid w:val="006323E1"/>
    <w:rsid w:val="00636C87"/>
    <w:rsid w:val="00641717"/>
    <w:rsid w:val="00641E04"/>
    <w:rsid w:val="0065454A"/>
    <w:rsid w:val="006648BF"/>
    <w:rsid w:val="00674A56"/>
    <w:rsid w:val="00674DD4"/>
    <w:rsid w:val="00684CCB"/>
    <w:rsid w:val="00685B37"/>
    <w:rsid w:val="006944F3"/>
    <w:rsid w:val="006B3576"/>
    <w:rsid w:val="006B6ED5"/>
    <w:rsid w:val="006D4D5C"/>
    <w:rsid w:val="006F3E7C"/>
    <w:rsid w:val="007040E8"/>
    <w:rsid w:val="0070447B"/>
    <w:rsid w:val="00715EA0"/>
    <w:rsid w:val="00727DD8"/>
    <w:rsid w:val="0073205B"/>
    <w:rsid w:val="00741A80"/>
    <w:rsid w:val="007B5E15"/>
    <w:rsid w:val="007F057E"/>
    <w:rsid w:val="007F1526"/>
    <w:rsid w:val="007F44F9"/>
    <w:rsid w:val="00811F08"/>
    <w:rsid w:val="00825F8E"/>
    <w:rsid w:val="0084076F"/>
    <w:rsid w:val="00841C45"/>
    <w:rsid w:val="008514E9"/>
    <w:rsid w:val="00863197"/>
    <w:rsid w:val="008B033C"/>
    <w:rsid w:val="008C3CC9"/>
    <w:rsid w:val="008F4A63"/>
    <w:rsid w:val="00904131"/>
    <w:rsid w:val="0092062F"/>
    <w:rsid w:val="00927CDA"/>
    <w:rsid w:val="00960769"/>
    <w:rsid w:val="00974F68"/>
    <w:rsid w:val="00987B2D"/>
    <w:rsid w:val="00987C11"/>
    <w:rsid w:val="009D567E"/>
    <w:rsid w:val="009D69E1"/>
    <w:rsid w:val="009D74A4"/>
    <w:rsid w:val="009F37F1"/>
    <w:rsid w:val="00A02CD7"/>
    <w:rsid w:val="00A02FC6"/>
    <w:rsid w:val="00A0448F"/>
    <w:rsid w:val="00A4009B"/>
    <w:rsid w:val="00A475FE"/>
    <w:rsid w:val="00A72BA3"/>
    <w:rsid w:val="00A75D96"/>
    <w:rsid w:val="00A869DD"/>
    <w:rsid w:val="00AA2780"/>
    <w:rsid w:val="00AE0894"/>
    <w:rsid w:val="00AE156E"/>
    <w:rsid w:val="00AE6B21"/>
    <w:rsid w:val="00B027C8"/>
    <w:rsid w:val="00B320ED"/>
    <w:rsid w:val="00B345B0"/>
    <w:rsid w:val="00B4692E"/>
    <w:rsid w:val="00B67FB1"/>
    <w:rsid w:val="00B72B30"/>
    <w:rsid w:val="00BC69F0"/>
    <w:rsid w:val="00BD1B66"/>
    <w:rsid w:val="00BD4169"/>
    <w:rsid w:val="00BD5C58"/>
    <w:rsid w:val="00BE0770"/>
    <w:rsid w:val="00BE4D64"/>
    <w:rsid w:val="00BF3C1E"/>
    <w:rsid w:val="00C02977"/>
    <w:rsid w:val="00C40313"/>
    <w:rsid w:val="00C470CE"/>
    <w:rsid w:val="00CB0F1F"/>
    <w:rsid w:val="00CB2419"/>
    <w:rsid w:val="00CD0C12"/>
    <w:rsid w:val="00CD4B1B"/>
    <w:rsid w:val="00D130B5"/>
    <w:rsid w:val="00D43663"/>
    <w:rsid w:val="00D5328C"/>
    <w:rsid w:val="00D64D4C"/>
    <w:rsid w:val="00D679B6"/>
    <w:rsid w:val="00DA6A91"/>
    <w:rsid w:val="00DB1246"/>
    <w:rsid w:val="00DC2D90"/>
    <w:rsid w:val="00DC4413"/>
    <w:rsid w:val="00DF36E2"/>
    <w:rsid w:val="00DF4576"/>
    <w:rsid w:val="00E2557D"/>
    <w:rsid w:val="00E54A75"/>
    <w:rsid w:val="00E61D68"/>
    <w:rsid w:val="00E674C8"/>
    <w:rsid w:val="00E97729"/>
    <w:rsid w:val="00EA1FFC"/>
    <w:rsid w:val="00EB2AC9"/>
    <w:rsid w:val="00EB43C7"/>
    <w:rsid w:val="00EB5300"/>
    <w:rsid w:val="00EC5E4F"/>
    <w:rsid w:val="00EE04F1"/>
    <w:rsid w:val="00F0206D"/>
    <w:rsid w:val="00F434BB"/>
    <w:rsid w:val="00F5178D"/>
    <w:rsid w:val="00F56FA6"/>
    <w:rsid w:val="00F931AA"/>
    <w:rsid w:val="00FA1805"/>
    <w:rsid w:val="00FB2E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E426EE6C-380E-400F-9AE0-18375194C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34420"/>
    <w:pPr>
      <w:overflowPunct w:val="0"/>
      <w:autoSpaceDE w:val="0"/>
      <w:autoSpaceDN w:val="0"/>
      <w:adjustRightInd w:val="0"/>
      <w:spacing w:after="0" w:line="240" w:lineRule="auto"/>
      <w:textAlignment w:val="baseline"/>
    </w:pPr>
    <w:rPr>
      <w:rFonts w:ascii="Arial" w:eastAsia="Times New Roman" w:hAnsi="Arial" w:cs="Times New Roman"/>
      <w:sz w:val="24"/>
      <w:szCs w:val="20"/>
      <w:lang w:eastAsia="de-DE"/>
    </w:rPr>
  </w:style>
  <w:style w:type="paragraph" w:styleId="berschrift2">
    <w:name w:val="heading 2"/>
    <w:basedOn w:val="Standard"/>
    <w:next w:val="Standard"/>
    <w:link w:val="berschrift2Zchn"/>
    <w:uiPriority w:val="9"/>
    <w:unhideWhenUsed/>
    <w:qFormat/>
    <w:rsid w:val="003E5F14"/>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7F057E"/>
    <w:pPr>
      <w:tabs>
        <w:tab w:val="center" w:pos="4536"/>
        <w:tab w:val="right" w:pos="9072"/>
      </w:tabs>
    </w:pPr>
  </w:style>
  <w:style w:type="character" w:customStyle="1" w:styleId="KopfzeileZchn">
    <w:name w:val="Kopfzeile Zchn"/>
    <w:basedOn w:val="Absatz-Standardschriftart"/>
    <w:link w:val="Kopfzeile"/>
    <w:uiPriority w:val="99"/>
    <w:rsid w:val="007F057E"/>
    <w:rPr>
      <w:rFonts w:ascii="Arial" w:eastAsia="Times New Roman" w:hAnsi="Arial" w:cs="Times New Roman"/>
      <w:sz w:val="24"/>
      <w:szCs w:val="20"/>
      <w:lang w:eastAsia="de-DE"/>
    </w:rPr>
  </w:style>
  <w:style w:type="paragraph" w:styleId="Fuzeile">
    <w:name w:val="footer"/>
    <w:basedOn w:val="Standard"/>
    <w:link w:val="FuzeileZchn"/>
    <w:uiPriority w:val="99"/>
    <w:rsid w:val="007F057E"/>
    <w:pPr>
      <w:tabs>
        <w:tab w:val="center" w:pos="4536"/>
        <w:tab w:val="right" w:pos="9072"/>
      </w:tabs>
    </w:pPr>
  </w:style>
  <w:style w:type="character" w:customStyle="1" w:styleId="FuzeileZchn">
    <w:name w:val="Fußzeile Zchn"/>
    <w:basedOn w:val="Absatz-Standardschriftart"/>
    <w:link w:val="Fuzeile"/>
    <w:uiPriority w:val="99"/>
    <w:rsid w:val="007F057E"/>
    <w:rPr>
      <w:rFonts w:ascii="Arial" w:eastAsia="Times New Roman" w:hAnsi="Arial" w:cs="Times New Roman"/>
      <w:sz w:val="24"/>
      <w:szCs w:val="20"/>
      <w:lang w:eastAsia="de-DE"/>
    </w:rPr>
  </w:style>
  <w:style w:type="paragraph" w:styleId="KeinLeerraum">
    <w:name w:val="No Spacing"/>
    <w:link w:val="KeinLeerraumZchn"/>
    <w:uiPriority w:val="99"/>
    <w:qFormat/>
    <w:rsid w:val="007F057E"/>
    <w:pPr>
      <w:spacing w:after="0" w:line="240" w:lineRule="auto"/>
    </w:pPr>
    <w:rPr>
      <w:rFonts w:ascii="Calibri" w:eastAsia="Times New Roman" w:hAnsi="Calibri" w:cs="Times New Roman"/>
    </w:rPr>
  </w:style>
  <w:style w:type="character" w:customStyle="1" w:styleId="KeinLeerraumZchn">
    <w:name w:val="Kein Leerraum Zchn"/>
    <w:link w:val="KeinLeerraum"/>
    <w:uiPriority w:val="99"/>
    <w:rsid w:val="007F057E"/>
    <w:rPr>
      <w:rFonts w:ascii="Calibri" w:eastAsia="Times New Roman" w:hAnsi="Calibri" w:cs="Times New Roman"/>
    </w:rPr>
  </w:style>
  <w:style w:type="paragraph" w:styleId="Textkrper">
    <w:name w:val="Body Text"/>
    <w:basedOn w:val="Standard"/>
    <w:next w:val="Standard"/>
    <w:link w:val="TextkrperZchn"/>
    <w:uiPriority w:val="1"/>
    <w:semiHidden/>
    <w:unhideWhenUsed/>
    <w:qFormat/>
    <w:rsid w:val="00617332"/>
    <w:pPr>
      <w:widowControl w:val="0"/>
      <w:overflowPunct/>
      <w:autoSpaceDE/>
      <w:autoSpaceDN/>
      <w:adjustRightInd/>
      <w:ind w:left="215"/>
      <w:textAlignment w:val="auto"/>
    </w:pPr>
    <w:rPr>
      <w:rFonts w:eastAsia="Arial" w:cs="Arial"/>
      <w:sz w:val="20"/>
      <w:lang w:eastAsia="en-US"/>
    </w:rPr>
  </w:style>
  <w:style w:type="character" w:customStyle="1" w:styleId="TextkrperZchn">
    <w:name w:val="Textkörper Zchn"/>
    <w:basedOn w:val="Absatz-Standardschriftart"/>
    <w:link w:val="Textkrper"/>
    <w:uiPriority w:val="1"/>
    <w:semiHidden/>
    <w:rsid w:val="00617332"/>
    <w:rPr>
      <w:rFonts w:ascii="Arial" w:eastAsia="Arial" w:hAnsi="Arial" w:cs="Arial"/>
      <w:sz w:val="20"/>
      <w:szCs w:val="20"/>
    </w:rPr>
  </w:style>
  <w:style w:type="paragraph" w:styleId="Listenabsatz">
    <w:name w:val="List Paragraph"/>
    <w:basedOn w:val="Standard"/>
    <w:uiPriority w:val="34"/>
    <w:qFormat/>
    <w:rsid w:val="00617332"/>
    <w:pPr>
      <w:widowControl w:val="0"/>
      <w:overflowPunct/>
      <w:autoSpaceDE/>
      <w:autoSpaceDN/>
      <w:adjustRightInd/>
      <w:ind w:left="720"/>
      <w:contextualSpacing/>
      <w:textAlignment w:val="auto"/>
    </w:pPr>
    <w:rPr>
      <w:rFonts w:eastAsiaTheme="minorHAnsi" w:cs="Arial"/>
      <w:sz w:val="22"/>
      <w:szCs w:val="22"/>
      <w:lang w:eastAsia="en-US"/>
    </w:rPr>
  </w:style>
  <w:style w:type="paragraph" w:customStyle="1" w:styleId="TableParagraph">
    <w:name w:val="Table Paragraph"/>
    <w:basedOn w:val="Standard"/>
    <w:uiPriority w:val="1"/>
    <w:qFormat/>
    <w:rsid w:val="00617332"/>
    <w:pPr>
      <w:widowControl w:val="0"/>
      <w:overflowPunct/>
      <w:autoSpaceDE/>
      <w:autoSpaceDN/>
      <w:adjustRightInd/>
      <w:textAlignment w:val="auto"/>
    </w:pPr>
    <w:rPr>
      <w:rFonts w:eastAsiaTheme="minorHAnsi" w:cs="Arial"/>
      <w:sz w:val="22"/>
      <w:szCs w:val="22"/>
      <w:lang w:eastAsia="en-US"/>
    </w:rPr>
  </w:style>
  <w:style w:type="character" w:styleId="Platzhaltertext">
    <w:name w:val="Placeholder Text"/>
    <w:basedOn w:val="Absatz-Standardschriftart"/>
    <w:uiPriority w:val="99"/>
    <w:semiHidden/>
    <w:rsid w:val="00617332"/>
    <w:rPr>
      <w:color w:val="808080"/>
    </w:rPr>
  </w:style>
  <w:style w:type="table" w:styleId="Tabellenraster">
    <w:name w:val="Table Grid"/>
    <w:basedOn w:val="NormaleTabelle"/>
    <w:uiPriority w:val="39"/>
    <w:rsid w:val="00617332"/>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0">
    <w:name w:val="Table Normal_0"/>
    <w:uiPriority w:val="2"/>
    <w:semiHidden/>
    <w:qFormat/>
    <w:rsid w:val="00617332"/>
    <w:pPr>
      <w:widowControl w:val="0"/>
      <w:spacing w:after="0" w:line="240" w:lineRule="auto"/>
    </w:pPr>
    <w:rPr>
      <w:rFonts w:ascii="Arial" w:hAnsi="Arial" w:cs="Arial"/>
      <w:lang w:val="en-US"/>
    </w:rPr>
    <w:tblPr>
      <w:tblCellMar>
        <w:top w:w="0" w:type="dxa"/>
        <w:left w:w="0" w:type="dxa"/>
        <w:bottom w:w="0" w:type="dxa"/>
        <w:right w:w="0" w:type="dxa"/>
      </w:tblCellMar>
    </w:tblPr>
  </w:style>
  <w:style w:type="character" w:styleId="Kommentarzeichen">
    <w:name w:val="annotation reference"/>
    <w:basedOn w:val="Absatz-Standardschriftart"/>
    <w:uiPriority w:val="99"/>
    <w:semiHidden/>
    <w:unhideWhenUsed/>
    <w:rsid w:val="00741A80"/>
    <w:rPr>
      <w:sz w:val="16"/>
      <w:szCs w:val="16"/>
    </w:rPr>
  </w:style>
  <w:style w:type="paragraph" w:styleId="Kommentartext">
    <w:name w:val="annotation text"/>
    <w:basedOn w:val="Standard"/>
    <w:link w:val="KommentartextZchn"/>
    <w:uiPriority w:val="99"/>
    <w:semiHidden/>
    <w:unhideWhenUsed/>
    <w:rsid w:val="00741A80"/>
    <w:rPr>
      <w:sz w:val="20"/>
    </w:rPr>
  </w:style>
  <w:style w:type="character" w:customStyle="1" w:styleId="KommentartextZchn">
    <w:name w:val="Kommentartext Zchn"/>
    <w:basedOn w:val="Absatz-Standardschriftart"/>
    <w:link w:val="Kommentartext"/>
    <w:uiPriority w:val="99"/>
    <w:semiHidden/>
    <w:rsid w:val="00741A80"/>
    <w:rPr>
      <w:rFonts w:ascii="Arial" w:eastAsia="Times New Roman"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741A80"/>
    <w:rPr>
      <w:b/>
      <w:bCs/>
    </w:rPr>
  </w:style>
  <w:style w:type="character" w:customStyle="1" w:styleId="KommentarthemaZchn">
    <w:name w:val="Kommentarthema Zchn"/>
    <w:basedOn w:val="KommentartextZchn"/>
    <w:link w:val="Kommentarthema"/>
    <w:uiPriority w:val="99"/>
    <w:semiHidden/>
    <w:rsid w:val="00741A80"/>
    <w:rPr>
      <w:rFonts w:ascii="Arial" w:eastAsia="Times New Roman" w:hAnsi="Arial" w:cs="Times New Roman"/>
      <w:b/>
      <w:bCs/>
      <w:sz w:val="20"/>
      <w:szCs w:val="20"/>
      <w:lang w:eastAsia="de-DE"/>
    </w:rPr>
  </w:style>
  <w:style w:type="paragraph" w:styleId="Sprechblasentext">
    <w:name w:val="Balloon Text"/>
    <w:basedOn w:val="Standard"/>
    <w:link w:val="SprechblasentextZchn"/>
    <w:uiPriority w:val="99"/>
    <w:semiHidden/>
    <w:unhideWhenUsed/>
    <w:rsid w:val="00741A80"/>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41A80"/>
    <w:rPr>
      <w:rFonts w:ascii="Segoe UI" w:eastAsia="Times New Roman" w:hAnsi="Segoe UI" w:cs="Segoe UI"/>
      <w:sz w:val="18"/>
      <w:szCs w:val="18"/>
      <w:lang w:eastAsia="de-DE"/>
    </w:rPr>
  </w:style>
  <w:style w:type="character" w:styleId="Hyperlink">
    <w:name w:val="Hyperlink"/>
    <w:basedOn w:val="Absatz-Standardschriftart"/>
    <w:uiPriority w:val="99"/>
    <w:unhideWhenUsed/>
    <w:rsid w:val="006944F3"/>
    <w:rPr>
      <w:color w:val="0563C1" w:themeColor="hyperlink"/>
      <w:u w:val="single"/>
    </w:rPr>
  </w:style>
  <w:style w:type="character" w:styleId="BesuchterLink">
    <w:name w:val="FollowedHyperlink"/>
    <w:basedOn w:val="Absatz-Standardschriftart"/>
    <w:uiPriority w:val="99"/>
    <w:semiHidden/>
    <w:unhideWhenUsed/>
    <w:rsid w:val="005D19CB"/>
    <w:rPr>
      <w:color w:val="954F72" w:themeColor="followedHyperlink"/>
      <w:u w:val="single"/>
    </w:rPr>
  </w:style>
  <w:style w:type="character" w:customStyle="1" w:styleId="berschrift2Zchn">
    <w:name w:val="Überschrift 2 Zchn"/>
    <w:basedOn w:val="Absatz-Standardschriftart"/>
    <w:link w:val="berschrift2"/>
    <w:uiPriority w:val="9"/>
    <w:rsid w:val="003E5F14"/>
    <w:rPr>
      <w:rFonts w:asciiTheme="majorHAnsi" w:eastAsiaTheme="majorEastAsia" w:hAnsiTheme="majorHAnsi" w:cstheme="majorBidi"/>
      <w:color w:val="2E74B5" w:themeColor="accent1" w:themeShade="BF"/>
      <w:sz w:val="26"/>
      <w:szCs w:val="2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hnd.bayern.de"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aturgefahren.bayern.d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iug.bayern.d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Allgemein"/>
          <w:gallery w:val="placeholder"/>
        </w:category>
        <w:types>
          <w:type w:val="bbPlcHdr"/>
        </w:types>
        <w:behaviors>
          <w:behavior w:val="content"/>
        </w:behaviors>
        <w:guid w:val="{3922E577-1F49-4512-BE3A-B6F7247EFF4F}"/>
      </w:docPartPr>
      <w:docPartBody>
        <w:p w:rsidR="0073205B" w:rsidRDefault="000D7D9B">
          <w:r w:rsidRPr="00D679B6">
            <w:rPr>
              <w:rStyle w:val="Platzhaltertext"/>
            </w:rPr>
            <w:t>Klicken Sie hier, um Text einzugeben.</w:t>
          </w:r>
        </w:p>
      </w:docPartBody>
    </w:docPart>
    <w:docPart>
      <w:docPartPr>
        <w:name w:val="17BAF6D2CED64465AE780DA2A24ED3EE"/>
        <w:category>
          <w:name w:val="Allgemein"/>
          <w:gallery w:val="placeholder"/>
        </w:category>
        <w:types>
          <w:type w:val="bbPlcHdr"/>
        </w:types>
        <w:behaviors>
          <w:behavior w:val="content"/>
        </w:behaviors>
        <w:guid w:val="{C683EDB5-67A7-4158-B0C3-6D5E53797497}"/>
      </w:docPartPr>
      <w:docPartBody>
        <w:p w:rsidR="0073205B" w:rsidRDefault="000D7D9B" w:rsidP="00446EAF">
          <w:pPr>
            <w:pStyle w:val="17BAF6D2CED64465AE780DA2A24ED3EE3"/>
          </w:pPr>
          <w:r w:rsidRPr="00167FA0">
            <w:rPr>
              <w:rStyle w:val="Platzhaltertext"/>
              <w:rFonts w:eastAsiaTheme="minorHAnsi"/>
              <w:sz w:val="22"/>
              <w:szCs w:val="22"/>
            </w:rPr>
            <w:t xml:space="preserve"> </w:t>
          </w:r>
          <w:r>
            <w:rPr>
              <w:rStyle w:val="Platzhaltertext"/>
              <w:rFonts w:eastAsiaTheme="minorHAnsi"/>
              <w:sz w:val="22"/>
              <w:szCs w:val="22"/>
            </w:rPr>
            <w:t xml:space="preserve">                          </w:t>
          </w:r>
          <w:r>
            <w:rPr>
              <w:rStyle w:val="Platzhaltertext"/>
              <w:rFonts w:eastAsiaTheme="minorHAnsi"/>
              <w:sz w:val="22"/>
              <w:szCs w:val="22"/>
            </w:rPr>
            <w:br/>
            <w:t xml:space="preserve">     </w:t>
          </w:r>
          <w:r>
            <w:rPr>
              <w:rStyle w:val="Platzhaltertext"/>
              <w:rFonts w:eastAsiaTheme="minorHAnsi"/>
              <w:sz w:val="22"/>
              <w:szCs w:val="22"/>
            </w:rPr>
            <w:br/>
            <w:t xml:space="preserve">    </w:t>
          </w:r>
          <w:r>
            <w:rPr>
              <w:rStyle w:val="Platzhaltertext"/>
              <w:rFonts w:eastAsiaTheme="minorHAnsi"/>
              <w:sz w:val="22"/>
              <w:szCs w:val="22"/>
            </w:rPr>
            <w:br/>
            <w:t xml:space="preserve">   </w:t>
          </w:r>
          <w:r>
            <w:rPr>
              <w:rStyle w:val="Platzhaltertext"/>
              <w:rFonts w:eastAsiaTheme="minorHAnsi"/>
              <w:sz w:val="22"/>
              <w:szCs w:val="22"/>
            </w:rPr>
            <w:br/>
            <w:t xml:space="preserve">   </w:t>
          </w:r>
          <w:r>
            <w:rPr>
              <w:rStyle w:val="Platzhaltertext"/>
              <w:rFonts w:eastAsiaTheme="minorHAnsi"/>
              <w:sz w:val="22"/>
              <w:szCs w:val="22"/>
            </w:rPr>
            <w:br/>
            <w:t xml:space="preserve">   </w:t>
          </w:r>
          <w:r>
            <w:rPr>
              <w:rStyle w:val="Platzhaltertext"/>
              <w:rFonts w:eastAsiaTheme="minorHAnsi"/>
              <w:sz w:val="22"/>
              <w:szCs w:val="22"/>
            </w:rPr>
            <w:br/>
            <w:t xml:space="preserve">                                                                        </w:t>
          </w:r>
        </w:p>
      </w:docPartBody>
    </w:docPart>
    <w:docPart>
      <w:docPartPr>
        <w:name w:val="F8A059DE7CA745598CBECA81CF7233B9"/>
        <w:category>
          <w:name w:val="Allgemein"/>
          <w:gallery w:val="placeholder"/>
        </w:category>
        <w:types>
          <w:type w:val="bbPlcHdr"/>
        </w:types>
        <w:behaviors>
          <w:behavior w:val="content"/>
        </w:behaviors>
        <w:guid w:val="{FE47EA93-C8CB-4430-9C0F-BD5D86ED8A4D}"/>
      </w:docPartPr>
      <w:docPartBody>
        <w:p w:rsidR="0073205B" w:rsidRDefault="000D7D9B" w:rsidP="00446EAF">
          <w:pPr>
            <w:pStyle w:val="F8A059DE7CA745598CBECA81CF7233B9"/>
          </w:pPr>
          <w:r w:rsidRPr="00167FA0">
            <w:rPr>
              <w:rStyle w:val="Platzhaltertext"/>
            </w:rPr>
            <w:t xml:space="preserve"> </w:t>
          </w:r>
          <w:r>
            <w:rPr>
              <w:rStyle w:val="Platzhaltertext"/>
              <w:rFonts w:eastAsiaTheme="minorHAnsi"/>
            </w:rPr>
            <w:t xml:space="preserve">                                        </w:t>
          </w:r>
        </w:p>
      </w:docPartBody>
    </w:docPart>
    <w:docPart>
      <w:docPartPr>
        <w:name w:val="A2EAE38350AD4C929AEDA433ADD88566"/>
        <w:category>
          <w:name w:val="Allgemein"/>
          <w:gallery w:val="placeholder"/>
        </w:category>
        <w:types>
          <w:type w:val="bbPlcHdr"/>
        </w:types>
        <w:behaviors>
          <w:behavior w:val="content"/>
        </w:behaviors>
        <w:guid w:val="{C0BEC400-8ACC-4C82-B6F4-A9FD701D273F}"/>
      </w:docPartPr>
      <w:docPartBody>
        <w:p w:rsidR="0073205B" w:rsidRDefault="000D7D9B" w:rsidP="00446EAF">
          <w:pPr>
            <w:pStyle w:val="A2EAE38350AD4C929AEDA433ADD88566"/>
          </w:pPr>
          <w:r w:rsidRPr="00167FA0">
            <w:rPr>
              <w:rStyle w:val="Platzhaltertext"/>
            </w:rPr>
            <w:t xml:space="preserve"> </w:t>
          </w:r>
          <w:r>
            <w:rPr>
              <w:rStyle w:val="Platzhaltertext"/>
              <w:rFonts w:eastAsiaTheme="minorHAnsi"/>
            </w:rPr>
            <w:t xml:space="preserve">                                        </w:t>
          </w:r>
        </w:p>
      </w:docPartBody>
    </w:docPart>
    <w:docPart>
      <w:docPartPr>
        <w:name w:val="F802D0DEB1FF490B8056B4A0D954F5F7"/>
        <w:category>
          <w:name w:val="Allgemein"/>
          <w:gallery w:val="placeholder"/>
        </w:category>
        <w:types>
          <w:type w:val="bbPlcHdr"/>
        </w:types>
        <w:behaviors>
          <w:behavior w:val="content"/>
        </w:behaviors>
        <w:guid w:val="{604F2848-6664-43C2-BD08-302D1A944AE9}"/>
      </w:docPartPr>
      <w:docPartBody>
        <w:p w:rsidR="000D7D9B" w:rsidRDefault="000D7D9B" w:rsidP="0073205B">
          <w:pPr>
            <w:pStyle w:val="F802D0DEB1FF490B8056B4A0D954F5F7"/>
          </w:pPr>
          <w:r w:rsidRPr="00167FA0">
            <w:rPr>
              <w:rStyle w:val="Platzhaltertext"/>
              <w:rFonts w:eastAsiaTheme="minorHAnsi"/>
            </w:rPr>
            <w:t xml:space="preserve"> </w:t>
          </w:r>
          <w:r>
            <w:rPr>
              <w:rStyle w:val="Platzhaltertext"/>
              <w:rFonts w:eastAsiaTheme="minorHAnsi"/>
            </w:rPr>
            <w:t xml:space="preserve">                                                                                                                    </w:t>
          </w:r>
        </w:p>
      </w:docPartBody>
    </w:docPart>
    <w:docPart>
      <w:docPartPr>
        <w:name w:val="7277DB98990D454AB0A094CB6EA3C9BC"/>
        <w:category>
          <w:name w:val="Allgemein"/>
          <w:gallery w:val="placeholder"/>
        </w:category>
        <w:types>
          <w:type w:val="bbPlcHdr"/>
        </w:types>
        <w:behaviors>
          <w:behavior w:val="content"/>
        </w:behaviors>
        <w:guid w:val="{83DAB4A8-64DB-4646-900B-3068DB78A40F}"/>
      </w:docPartPr>
      <w:docPartBody>
        <w:p w:rsidR="000D7D9B" w:rsidRDefault="000D7D9B" w:rsidP="0073205B">
          <w:pPr>
            <w:pStyle w:val="7277DB98990D454AB0A094CB6EA3C9BC"/>
          </w:pPr>
          <w:r w:rsidRPr="00167FA0">
            <w:rPr>
              <w:rStyle w:val="Platzhaltertext"/>
              <w:rFonts w:eastAsiaTheme="minorHAnsi"/>
            </w:rPr>
            <w:t xml:space="preserve"> </w:t>
          </w:r>
          <w:r>
            <w:rPr>
              <w:rStyle w:val="Platzhaltertext"/>
              <w:rFonts w:eastAsiaTheme="minorHAnsi"/>
            </w:rPr>
            <w:t xml:space="preserve">                                                                                                                    </w:t>
          </w:r>
        </w:p>
      </w:docPartBody>
    </w:docPart>
    <w:docPart>
      <w:docPartPr>
        <w:name w:val="D2909B37520045AF98C0DA9A93D9B8CD"/>
        <w:category>
          <w:name w:val="Allgemein"/>
          <w:gallery w:val="placeholder"/>
        </w:category>
        <w:types>
          <w:type w:val="bbPlcHdr"/>
        </w:types>
        <w:behaviors>
          <w:behavior w:val="content"/>
        </w:behaviors>
        <w:guid w:val="{56929859-06A4-4404-BBFE-773E75EB4CEB}"/>
      </w:docPartPr>
      <w:docPartBody>
        <w:p w:rsidR="000D7D9B" w:rsidRDefault="000D7D9B" w:rsidP="0073205B">
          <w:pPr>
            <w:pStyle w:val="D2909B37520045AF98C0DA9A93D9B8CD"/>
          </w:pPr>
          <w:r w:rsidRPr="00167FA0">
            <w:rPr>
              <w:rStyle w:val="Platzhaltertext"/>
              <w:rFonts w:eastAsiaTheme="minorHAnsi"/>
            </w:rPr>
            <w:t xml:space="preserve"> </w:t>
          </w:r>
          <w:r>
            <w:rPr>
              <w:rStyle w:val="Platzhaltertext"/>
              <w:rFonts w:eastAsiaTheme="minorHAnsi"/>
            </w:rPr>
            <w:t xml:space="preserve">                    </w:t>
          </w:r>
          <w:r>
            <w:rPr>
              <w:rStyle w:val="Platzhaltertext"/>
              <w:rFonts w:eastAsiaTheme="minorHAnsi"/>
            </w:rPr>
            <w:t xml:space="preserve">                                                                                                </w:t>
          </w:r>
        </w:p>
      </w:docPartBody>
    </w:docPart>
    <w:docPart>
      <w:docPartPr>
        <w:name w:val="CBD72B0ED4604D8BB018624D6A040EEF"/>
        <w:category>
          <w:name w:val="Allgemein"/>
          <w:gallery w:val="placeholder"/>
        </w:category>
        <w:types>
          <w:type w:val="bbPlcHdr"/>
        </w:types>
        <w:behaviors>
          <w:behavior w:val="content"/>
        </w:behaviors>
        <w:guid w:val="{5DF7950A-2DAA-49B7-9987-9B38A0E502BD}"/>
      </w:docPartPr>
      <w:docPartBody>
        <w:p w:rsidR="000D7D9B" w:rsidRDefault="000D7D9B" w:rsidP="0073205B">
          <w:pPr>
            <w:pStyle w:val="CBD72B0ED4604D8BB018624D6A040EEF"/>
          </w:pPr>
          <w:r w:rsidRPr="00167FA0">
            <w:rPr>
              <w:rStyle w:val="Platzhaltertext"/>
              <w:rFonts w:eastAsiaTheme="minorHAnsi"/>
            </w:rPr>
            <w:t xml:space="preserve"> </w:t>
          </w:r>
          <w:r>
            <w:rPr>
              <w:rStyle w:val="Platzhaltertext"/>
              <w:rFonts w:eastAsiaTheme="minorHAnsi"/>
            </w:rPr>
            <w:t xml:space="preserve">                                                                                                                    </w:t>
          </w:r>
        </w:p>
      </w:docPartBody>
    </w:docPart>
    <w:docPart>
      <w:docPartPr>
        <w:name w:val="6CC376CD61184EADACF1807F6BDAC39A"/>
        <w:category>
          <w:name w:val="Allgemein"/>
          <w:gallery w:val="placeholder"/>
        </w:category>
        <w:types>
          <w:type w:val="bbPlcHdr"/>
        </w:types>
        <w:behaviors>
          <w:behavior w:val="content"/>
        </w:behaviors>
        <w:guid w:val="{1FC76B7C-966A-43A0-B7A1-E2C8A63BFC33}"/>
      </w:docPartPr>
      <w:docPartBody>
        <w:p w:rsidR="000D7D9B" w:rsidRDefault="000D7D9B" w:rsidP="0073205B">
          <w:pPr>
            <w:pStyle w:val="6CC376CD61184EADACF1807F6BDAC39A"/>
          </w:pPr>
          <w:r w:rsidRPr="00167FA0">
            <w:rPr>
              <w:rStyle w:val="Platzhaltertext"/>
              <w:rFonts w:eastAsiaTheme="minorHAnsi"/>
            </w:rPr>
            <w:t xml:space="preserve"> </w:t>
          </w:r>
          <w:r>
            <w:rPr>
              <w:rStyle w:val="Platzhaltertext"/>
              <w:rFonts w:eastAsiaTheme="minorHAnsi"/>
            </w:rPr>
            <w:t xml:space="preserve">                                        </w:t>
          </w:r>
          <w:r>
            <w:rPr>
              <w:rStyle w:val="Platzhaltertext"/>
              <w:rFonts w:eastAsiaTheme="minorHAnsi"/>
            </w:rPr>
            <w:t xml:space="preserve">                                                                            </w:t>
          </w:r>
        </w:p>
      </w:docPartBody>
    </w:docPart>
    <w:docPart>
      <w:docPartPr>
        <w:name w:val="0897D507A1E9460EA746B05280235A91"/>
        <w:category>
          <w:name w:val="Allgemein"/>
          <w:gallery w:val="placeholder"/>
        </w:category>
        <w:types>
          <w:type w:val="bbPlcHdr"/>
        </w:types>
        <w:behaviors>
          <w:behavior w:val="content"/>
        </w:behaviors>
        <w:guid w:val="{7EE0D965-306D-404F-B0D7-46085299EF87}"/>
      </w:docPartPr>
      <w:docPartBody>
        <w:p w:rsidR="000D7D9B" w:rsidRDefault="000D7D9B" w:rsidP="0073205B">
          <w:pPr>
            <w:pStyle w:val="0897D507A1E9460EA746B05280235A91"/>
          </w:pPr>
          <w:r w:rsidRPr="00167FA0">
            <w:rPr>
              <w:rStyle w:val="Platzhaltertext"/>
              <w:rFonts w:eastAsiaTheme="minorHAnsi"/>
            </w:rPr>
            <w:t xml:space="preserve"> </w:t>
          </w:r>
          <w:r>
            <w:rPr>
              <w:rStyle w:val="Platzhaltertext"/>
              <w:rFonts w:eastAsiaTheme="minorHAnsi"/>
            </w:rPr>
            <w:t xml:space="preserve">                                                                                                                    </w:t>
          </w:r>
        </w:p>
      </w:docPartBody>
    </w:docPart>
    <w:docPart>
      <w:docPartPr>
        <w:name w:val="E740AE8C11A843C895AEE5EC537D41DD"/>
        <w:category>
          <w:name w:val="Allgemein"/>
          <w:gallery w:val="placeholder"/>
        </w:category>
        <w:types>
          <w:type w:val="bbPlcHdr"/>
        </w:types>
        <w:behaviors>
          <w:behavior w:val="content"/>
        </w:behaviors>
        <w:guid w:val="{3F23453A-70E2-4978-8C65-382E1B5B270B}"/>
      </w:docPartPr>
      <w:docPartBody>
        <w:p w:rsidR="000D7D9B" w:rsidRDefault="000D7D9B" w:rsidP="0073205B">
          <w:pPr>
            <w:pStyle w:val="E740AE8C11A843C895AEE5EC537D41DD"/>
          </w:pPr>
          <w:r w:rsidRPr="00167FA0">
            <w:rPr>
              <w:rStyle w:val="Platzhaltertext"/>
            </w:rPr>
            <w:t xml:space="preserve"> </w:t>
          </w:r>
          <w:r>
            <w:rPr>
              <w:rStyle w:val="Platzhaltertext"/>
              <w:rFonts w:eastAsiaTheme="minorHAnsi"/>
            </w:rPr>
            <w:t xml:space="preserve">                                        </w:t>
          </w:r>
        </w:p>
      </w:docPartBody>
    </w:docPart>
    <w:docPart>
      <w:docPartPr>
        <w:name w:val="08E66A9832914C20B5CBAE577672A36A"/>
        <w:category>
          <w:name w:val="Allgemein"/>
          <w:gallery w:val="placeholder"/>
        </w:category>
        <w:types>
          <w:type w:val="bbPlcHdr"/>
        </w:types>
        <w:behaviors>
          <w:behavior w:val="content"/>
        </w:behaviors>
        <w:guid w:val="{1B459AF6-5737-4603-8B0F-04BE1B58EA69}"/>
      </w:docPartPr>
      <w:docPartBody>
        <w:p w:rsidR="000D7D9B" w:rsidRDefault="000D7D9B" w:rsidP="0073205B">
          <w:pPr>
            <w:pStyle w:val="08E66A9832914C20B5CBAE577672A36A"/>
          </w:pPr>
          <w:r w:rsidRPr="00167FA0">
            <w:rPr>
              <w:rStyle w:val="Platzhaltertext"/>
            </w:rPr>
            <w:t xml:space="preserve"> </w:t>
          </w:r>
          <w:r>
            <w:rPr>
              <w:rStyle w:val="Platzhaltertext"/>
              <w:rFonts w:eastAsiaTheme="minorHAnsi"/>
            </w:rPr>
            <w:t xml:space="preserve">                  </w:t>
          </w:r>
          <w:r>
            <w:rPr>
              <w:rStyle w:val="Platzhaltertext"/>
              <w:rFonts w:eastAsiaTheme="minorHAnsi"/>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EAF"/>
    <w:rsid w:val="000D7D9B"/>
    <w:rsid w:val="00446EAF"/>
    <w:rsid w:val="0073205B"/>
    <w:rsid w:val="00D729A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3205B"/>
    <w:rPr>
      <w:color w:val="808080"/>
    </w:rPr>
  </w:style>
  <w:style w:type="paragraph" w:customStyle="1" w:styleId="8FA0B86B2C9740D985C1F73FCB67E410">
    <w:name w:val="8FA0B86B2C9740D985C1F73FCB67E410"/>
    <w:rsid w:val="00446EA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A24BC778A4843988510156EA6644E2D">
    <w:name w:val="FA24BC778A4843988510156EA6644E2D"/>
    <w:rsid w:val="00446EAF"/>
  </w:style>
  <w:style w:type="paragraph" w:customStyle="1" w:styleId="FB35630E31F444BCAB7D514F5A8A9884">
    <w:name w:val="FB35630E31F444BCAB7D514F5A8A9884"/>
    <w:rsid w:val="00446EAF"/>
  </w:style>
  <w:style w:type="paragraph" w:customStyle="1" w:styleId="17BAF6D2CED64465AE780DA2A24ED3EE">
    <w:name w:val="17BAF6D2CED64465AE780DA2A24ED3EE"/>
    <w:rsid w:val="00446EAF"/>
  </w:style>
  <w:style w:type="paragraph" w:customStyle="1" w:styleId="8FA0B86B2C9740D985C1F73FCB67E4101">
    <w:name w:val="8FA0B86B2C9740D985C1F73FCB67E4101"/>
    <w:rsid w:val="00446EA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A24BC778A4843988510156EA6644E2D1">
    <w:name w:val="FA24BC778A4843988510156EA6644E2D1"/>
    <w:rsid w:val="00446EA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B35630E31F444BCAB7D514F5A8A98841">
    <w:name w:val="FB35630E31F444BCAB7D514F5A8A98841"/>
    <w:rsid w:val="00446EA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7BAF6D2CED64465AE780DA2A24ED3EE1">
    <w:name w:val="17BAF6D2CED64465AE780DA2A24ED3EE1"/>
    <w:rsid w:val="00446EA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C02C730A32246E0A76938A94D25F1EF">
    <w:name w:val="3C02C730A32246E0A76938A94D25F1EF"/>
    <w:rsid w:val="00446EAF"/>
  </w:style>
  <w:style w:type="paragraph" w:customStyle="1" w:styleId="E327215FC1154B8285B66E61C04F884A">
    <w:name w:val="E327215FC1154B8285B66E61C04F884A"/>
    <w:rsid w:val="00446EAF"/>
  </w:style>
  <w:style w:type="paragraph" w:customStyle="1" w:styleId="C63CC9FA91CC4C01965E6082E08A2C47">
    <w:name w:val="C63CC9FA91CC4C01965E6082E08A2C47"/>
    <w:rsid w:val="00446EAF"/>
  </w:style>
  <w:style w:type="paragraph" w:customStyle="1" w:styleId="8FA0B86B2C9740D985C1F73FCB67E4102">
    <w:name w:val="8FA0B86B2C9740D985C1F73FCB67E4102"/>
    <w:rsid w:val="00446EA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A24BC778A4843988510156EA6644E2D2">
    <w:name w:val="FA24BC778A4843988510156EA6644E2D2"/>
    <w:rsid w:val="00446EA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B35630E31F444BCAB7D514F5A8A98842">
    <w:name w:val="FB35630E31F444BCAB7D514F5A8A98842"/>
    <w:rsid w:val="00446EA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7BAF6D2CED64465AE780DA2A24ED3EE2">
    <w:name w:val="17BAF6D2CED64465AE780DA2A24ED3EE2"/>
    <w:rsid w:val="00446EA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C02C730A32246E0A76938A94D25F1EF1">
    <w:name w:val="3C02C730A32246E0A76938A94D25F1EF1"/>
    <w:rsid w:val="00446EA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327215FC1154B8285B66E61C04F884A1">
    <w:name w:val="E327215FC1154B8285B66E61C04F884A1"/>
    <w:rsid w:val="00446EA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63CC9FA91CC4C01965E6082E08A2C471">
    <w:name w:val="C63CC9FA91CC4C01965E6082E08A2C471"/>
    <w:rsid w:val="00446EA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FA0B86B2C9740D985C1F73FCB67E4103">
    <w:name w:val="8FA0B86B2C9740D985C1F73FCB67E4103"/>
    <w:rsid w:val="00446EA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A24BC778A4843988510156EA6644E2D3">
    <w:name w:val="FA24BC778A4843988510156EA6644E2D3"/>
    <w:rsid w:val="00446EA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B35630E31F444BCAB7D514F5A8A98843">
    <w:name w:val="FB35630E31F444BCAB7D514F5A8A98843"/>
    <w:rsid w:val="00446EA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7BAF6D2CED64465AE780DA2A24ED3EE3">
    <w:name w:val="17BAF6D2CED64465AE780DA2A24ED3EE3"/>
    <w:rsid w:val="00446EA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C02C730A32246E0A76938A94D25F1EF2">
    <w:name w:val="3C02C730A32246E0A76938A94D25F1EF2"/>
    <w:rsid w:val="00446EA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327215FC1154B8285B66E61C04F884A2">
    <w:name w:val="E327215FC1154B8285B66E61C04F884A2"/>
    <w:rsid w:val="00446EA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63CC9FA91CC4C01965E6082E08A2C472">
    <w:name w:val="C63CC9FA91CC4C01965E6082E08A2C472"/>
    <w:rsid w:val="00446EA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EB5137D9AB64655867EE82A519D561F">
    <w:name w:val="AEB5137D9AB64655867EE82A519D561F"/>
    <w:rsid w:val="00446EAF"/>
  </w:style>
  <w:style w:type="paragraph" w:customStyle="1" w:styleId="92B62C702E3D402FB3C4FFF88F813BC7">
    <w:name w:val="92B62C702E3D402FB3C4FFF88F813BC7"/>
    <w:rsid w:val="00446EAF"/>
  </w:style>
  <w:style w:type="paragraph" w:customStyle="1" w:styleId="F8A059DE7CA745598CBECA81CF7233B9">
    <w:name w:val="F8A059DE7CA745598CBECA81CF7233B9"/>
    <w:rsid w:val="00446EAF"/>
  </w:style>
  <w:style w:type="paragraph" w:customStyle="1" w:styleId="A2EAE38350AD4C929AEDA433ADD88566">
    <w:name w:val="A2EAE38350AD4C929AEDA433ADD88566"/>
    <w:rsid w:val="00446EAF"/>
  </w:style>
  <w:style w:type="paragraph" w:customStyle="1" w:styleId="60F7FE7C50D740ECA1D75E98DADB683A">
    <w:name w:val="60F7FE7C50D740ECA1D75E98DADB683A"/>
    <w:rsid w:val="0073205B"/>
  </w:style>
  <w:style w:type="paragraph" w:customStyle="1" w:styleId="8A6C2E1FD1304A7BB95EF02633B9B718">
    <w:name w:val="8A6C2E1FD1304A7BB95EF02633B9B718"/>
    <w:rsid w:val="0073205B"/>
  </w:style>
  <w:style w:type="paragraph" w:customStyle="1" w:styleId="FA1D8460E1004E3C8403A00316645566">
    <w:name w:val="FA1D8460E1004E3C8403A00316645566"/>
    <w:rsid w:val="0073205B"/>
  </w:style>
  <w:style w:type="paragraph" w:customStyle="1" w:styleId="F802D0DEB1FF490B8056B4A0D954F5F7">
    <w:name w:val="F802D0DEB1FF490B8056B4A0D954F5F7"/>
    <w:rsid w:val="0073205B"/>
  </w:style>
  <w:style w:type="paragraph" w:customStyle="1" w:styleId="E9EAE63987BA45D7BFF902A3542B0004">
    <w:name w:val="E9EAE63987BA45D7BFF902A3542B0004"/>
    <w:rsid w:val="0073205B"/>
  </w:style>
  <w:style w:type="paragraph" w:customStyle="1" w:styleId="7277DB98990D454AB0A094CB6EA3C9BC">
    <w:name w:val="7277DB98990D454AB0A094CB6EA3C9BC"/>
    <w:rsid w:val="0073205B"/>
  </w:style>
  <w:style w:type="paragraph" w:customStyle="1" w:styleId="B7A59AC47A044870BAC061F068EA63EA">
    <w:name w:val="B7A59AC47A044870BAC061F068EA63EA"/>
    <w:rsid w:val="0073205B"/>
  </w:style>
  <w:style w:type="paragraph" w:customStyle="1" w:styleId="D2909B37520045AF98C0DA9A93D9B8CD">
    <w:name w:val="D2909B37520045AF98C0DA9A93D9B8CD"/>
    <w:rsid w:val="0073205B"/>
  </w:style>
  <w:style w:type="paragraph" w:customStyle="1" w:styleId="84711B8264034C35A1CED1B1AF7AD2C6">
    <w:name w:val="84711B8264034C35A1CED1B1AF7AD2C6"/>
    <w:rsid w:val="0073205B"/>
  </w:style>
  <w:style w:type="paragraph" w:customStyle="1" w:styleId="80535D8BD84C4D6685A382CDAE29F60C">
    <w:name w:val="80535D8BD84C4D6685A382CDAE29F60C"/>
    <w:rsid w:val="0073205B"/>
  </w:style>
  <w:style w:type="paragraph" w:customStyle="1" w:styleId="CBD72B0ED4604D8BB018624D6A040EEF">
    <w:name w:val="CBD72B0ED4604D8BB018624D6A040EEF"/>
    <w:rsid w:val="0073205B"/>
  </w:style>
  <w:style w:type="paragraph" w:customStyle="1" w:styleId="6CC376CD61184EADACF1807F6BDAC39A">
    <w:name w:val="6CC376CD61184EADACF1807F6BDAC39A"/>
    <w:rsid w:val="0073205B"/>
  </w:style>
  <w:style w:type="paragraph" w:customStyle="1" w:styleId="C3CBCD6011D54EF98D71E2F9598531D4">
    <w:name w:val="C3CBCD6011D54EF98D71E2F9598531D4"/>
    <w:rsid w:val="0073205B"/>
  </w:style>
  <w:style w:type="paragraph" w:customStyle="1" w:styleId="0897D507A1E9460EA746B05280235A91">
    <w:name w:val="0897D507A1E9460EA746B05280235A91"/>
    <w:rsid w:val="0073205B"/>
  </w:style>
  <w:style w:type="paragraph" w:customStyle="1" w:styleId="0DB067712B164B5894716B2E12A19CB7">
    <w:name w:val="0DB067712B164B5894716B2E12A19CB7"/>
    <w:rsid w:val="0073205B"/>
  </w:style>
  <w:style w:type="paragraph" w:customStyle="1" w:styleId="E740AE8C11A843C895AEE5EC537D41DD">
    <w:name w:val="E740AE8C11A843C895AEE5EC537D41DD"/>
    <w:rsid w:val="0073205B"/>
  </w:style>
  <w:style w:type="paragraph" w:customStyle="1" w:styleId="499EFFA78084431284168A1CE3AA3DD8">
    <w:name w:val="499EFFA78084431284168A1CE3AA3DD8"/>
    <w:rsid w:val="0073205B"/>
  </w:style>
  <w:style w:type="paragraph" w:customStyle="1" w:styleId="08E66A9832914C20B5CBAE577672A36A">
    <w:name w:val="08E66A9832914C20B5CBAE577672A36A"/>
    <w:rsid w:val="007320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DA62FC-10F6-4084-A843-756A74301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1169</Words>
  <Characters>7371</Characters>
  <Application>Microsoft Office Word</Application>
  <DocSecurity>4</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LRA</Company>
  <LinksUpToDate>false</LinksUpToDate>
  <CharactersWithSpaces>8523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Wagerer Christian</dc:creator>
  <cp:lastModifiedBy>Estermeier Bettina</cp:lastModifiedBy>
  <cp:revision>2</cp:revision>
  <cp:lastPrinted>2020-01-21T10:04:00Z</cp:lastPrinted>
  <dcterms:created xsi:type="dcterms:W3CDTF">2022-05-19T07:28:00Z</dcterms:created>
  <dcterms:modified xsi:type="dcterms:W3CDTF">2022-05-19T07:28:00Z</dcterms:modified>
</cp:coreProperties>
</file>