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A133" w14:textId="7631A6B5" w:rsidR="00D6122B" w:rsidRPr="00E310C1" w:rsidRDefault="00DE4EC2">
      <w:pPr>
        <w:contextualSpacing/>
        <w:rPr>
          <w:rFonts w:ascii="Arial" w:hAnsi="Arial" w:cs="Arial"/>
          <w:b/>
        </w:rPr>
      </w:pPr>
      <w:r w:rsidRPr="006138E5">
        <w:rPr>
          <w:rFonts w:ascii="Arial" w:hAnsi="Arial" w:cs="Arial"/>
          <w:b/>
        </w:rPr>
        <w:t xml:space="preserve">Az.: </w:t>
      </w:r>
      <w:r w:rsidR="00E310C1">
        <w:rPr>
          <w:rFonts w:ascii="Arial" w:hAnsi="Arial" w:cs="Arial"/>
          <w:b/>
        </w:rPr>
        <w:t xml:space="preserve">SG </w:t>
      </w:r>
      <w:r w:rsidRPr="006138E5">
        <w:rPr>
          <w:rFonts w:ascii="Arial" w:hAnsi="Arial" w:cs="Arial"/>
          <w:b/>
        </w:rPr>
        <w:t>42.3-</w:t>
      </w:r>
      <w:r w:rsidR="00097ACC" w:rsidRPr="006138E5">
        <w:rPr>
          <w:rFonts w:ascii="Arial" w:hAnsi="Arial" w:cs="Arial"/>
          <w:b/>
        </w:rPr>
        <w:t>641</w:t>
      </w:r>
      <w:r w:rsidR="00682FDB">
        <w:rPr>
          <w:rFonts w:ascii="Arial" w:hAnsi="Arial" w:cs="Arial"/>
          <w:b/>
        </w:rPr>
        <w:t>/3</w:t>
      </w:r>
    </w:p>
    <w:p w14:paraId="221EE258" w14:textId="77777777" w:rsidR="00DE4EC2" w:rsidRPr="00E310C1" w:rsidRDefault="00DE4EC2">
      <w:pPr>
        <w:contextualSpacing/>
        <w:rPr>
          <w:rFonts w:ascii="Arial" w:hAnsi="Arial" w:cs="Arial"/>
          <w:b/>
        </w:rPr>
      </w:pPr>
    </w:p>
    <w:p w14:paraId="15DE0205" w14:textId="69D5778B" w:rsidR="00DE4EC2" w:rsidRPr="00E310C1" w:rsidRDefault="00DE4EC2" w:rsidP="00682FDB">
      <w:pPr>
        <w:spacing w:after="120"/>
        <w:contextualSpacing/>
        <w:rPr>
          <w:rFonts w:ascii="Arial" w:hAnsi="Arial" w:cs="Arial"/>
          <w:b/>
        </w:rPr>
      </w:pPr>
      <w:r w:rsidRPr="00E310C1">
        <w:rPr>
          <w:rFonts w:ascii="Arial" w:hAnsi="Arial" w:cs="Arial"/>
          <w:b/>
        </w:rPr>
        <w:t>Vollzug der Wassergesetze;</w:t>
      </w:r>
    </w:p>
    <w:p w14:paraId="231B9FBB" w14:textId="307AAC8F" w:rsidR="005C0A2F" w:rsidRPr="00E310C1" w:rsidRDefault="00E310C1" w:rsidP="00E310C1">
      <w:pPr>
        <w:pStyle w:val="Betreff"/>
        <w:spacing w:after="120"/>
        <w:jc w:val="left"/>
        <w:rPr>
          <w:bCs/>
        </w:rPr>
      </w:pPr>
      <w:r w:rsidRPr="00E310C1">
        <w:rPr>
          <w:bCs/>
        </w:rPr>
        <w:t>Gewässerausbau durch den Freistaat Bayern, vertr. d. d. Wasserwirtschaftsamt Deggendorf, Detterstraße 20, 94469 Deggendorf zur Sanierung von Hochwasserschäden und zum ökologischen Ausbau des Tanner Bachs und des Nopplinger Bachs zwischen Gasteig und Wiesmühle, Gemeinde Zeilarn</w:t>
      </w:r>
    </w:p>
    <w:p w14:paraId="7E12F0B5" w14:textId="207ACF29" w:rsidR="00CC149A" w:rsidRPr="00E310C1" w:rsidRDefault="00E310C1" w:rsidP="0003497D">
      <w:pPr>
        <w:pStyle w:val="Kopfzeile"/>
        <w:rPr>
          <w:b/>
          <w:bCs/>
          <w:color w:val="FF0000"/>
        </w:rPr>
      </w:pPr>
      <w:r w:rsidRPr="00E310C1">
        <w:rPr>
          <w:b/>
          <w:bCs/>
        </w:rPr>
        <w:t>Antrag vom 02.02.2026 auf wasserrechtliche Planfeststellung nach § 68 Abs. 1 WHG</w:t>
      </w:r>
    </w:p>
    <w:p w14:paraId="771C73E3" w14:textId="5D9FAF0C" w:rsidR="00DE4EC2" w:rsidRPr="00E310C1" w:rsidRDefault="00DE4EC2" w:rsidP="00682FDB">
      <w:pPr>
        <w:spacing w:after="120"/>
        <w:contextualSpacing/>
        <w:rPr>
          <w:rFonts w:ascii="Arial" w:hAnsi="Arial" w:cs="Arial"/>
          <w:b/>
          <w:bCs/>
        </w:rPr>
      </w:pPr>
    </w:p>
    <w:p w14:paraId="493B4F01" w14:textId="77777777" w:rsidR="00657614" w:rsidRPr="00E310C1" w:rsidRDefault="00657614">
      <w:pPr>
        <w:contextualSpacing/>
        <w:rPr>
          <w:rFonts w:ascii="Arial" w:hAnsi="Arial" w:cs="Arial"/>
        </w:rPr>
      </w:pPr>
    </w:p>
    <w:p w14:paraId="0352A93E" w14:textId="7EF21D19" w:rsidR="008632B1" w:rsidRPr="00E310C1" w:rsidRDefault="008632B1" w:rsidP="008632B1">
      <w:pPr>
        <w:contextualSpacing/>
        <w:jc w:val="center"/>
        <w:rPr>
          <w:rFonts w:ascii="Arial" w:hAnsi="Arial" w:cs="Arial"/>
          <w:b/>
          <w:sz w:val="24"/>
        </w:rPr>
      </w:pPr>
      <w:r w:rsidRPr="00E310C1">
        <w:rPr>
          <w:rFonts w:ascii="Arial" w:hAnsi="Arial" w:cs="Arial"/>
          <w:b/>
          <w:sz w:val="24"/>
        </w:rPr>
        <w:t>Bekanntmachun</w:t>
      </w:r>
      <w:r w:rsidR="00B45290" w:rsidRPr="00E310C1">
        <w:rPr>
          <w:rFonts w:ascii="Arial" w:hAnsi="Arial" w:cs="Arial"/>
          <w:b/>
          <w:sz w:val="24"/>
        </w:rPr>
        <w:t>g</w:t>
      </w:r>
    </w:p>
    <w:p w14:paraId="153354C4" w14:textId="77777777" w:rsidR="008632B1" w:rsidRPr="00E310C1" w:rsidRDefault="008632B1">
      <w:pPr>
        <w:contextualSpacing/>
        <w:rPr>
          <w:rFonts w:ascii="Arial" w:hAnsi="Arial" w:cs="Arial"/>
        </w:rPr>
      </w:pPr>
    </w:p>
    <w:p w14:paraId="6D47A13E" w14:textId="77777777" w:rsidR="008632B1" w:rsidRPr="00E310C1" w:rsidRDefault="008632B1">
      <w:pPr>
        <w:contextualSpacing/>
        <w:rPr>
          <w:rFonts w:ascii="Arial" w:hAnsi="Arial" w:cs="Arial"/>
        </w:rPr>
      </w:pPr>
    </w:p>
    <w:p w14:paraId="7001C7A6" w14:textId="14FAD7F5" w:rsidR="008632B1" w:rsidRPr="00E310C1" w:rsidRDefault="00E310C1">
      <w:pPr>
        <w:contextualSpacing/>
        <w:rPr>
          <w:rFonts w:ascii="Arial" w:hAnsi="Arial" w:cs="Arial"/>
        </w:rPr>
      </w:pPr>
      <w:r w:rsidRPr="00E310C1">
        <w:rPr>
          <w:rFonts w:ascii="Arial" w:hAnsi="Arial" w:cs="Arial"/>
        </w:rPr>
        <w:t>Der Freistaat Bayern, vertreten durch das Wasserwirtschaftsamt Deggendorf, Detterstraße 20, 94469 Deggendorf,</w:t>
      </w:r>
      <w:r w:rsidR="005E76CA" w:rsidRPr="00E310C1">
        <w:rPr>
          <w:rFonts w:ascii="Arial" w:hAnsi="Arial" w:cs="Arial"/>
        </w:rPr>
        <w:t xml:space="preserve"> beantragt die Planfeststellung gemäß § 68 </w:t>
      </w:r>
      <w:r w:rsidR="0003497D" w:rsidRPr="00E310C1">
        <w:rPr>
          <w:rFonts w:ascii="Arial" w:hAnsi="Arial" w:cs="Arial"/>
        </w:rPr>
        <w:t xml:space="preserve">des Wasserhaushaltsgesetzes (WHG) </w:t>
      </w:r>
      <w:r w:rsidR="005E76CA" w:rsidRPr="00E310C1">
        <w:rPr>
          <w:rFonts w:ascii="Arial" w:hAnsi="Arial" w:cs="Arial"/>
        </w:rPr>
        <w:t xml:space="preserve">für </w:t>
      </w:r>
      <w:r w:rsidR="00682FDB" w:rsidRPr="00E310C1">
        <w:rPr>
          <w:rFonts w:ascii="Arial" w:hAnsi="Arial" w:cs="Arial"/>
        </w:rPr>
        <w:t xml:space="preserve">die Gewässerausbaumaßnahmen </w:t>
      </w:r>
      <w:r w:rsidR="00CC149A" w:rsidRPr="00E310C1">
        <w:rPr>
          <w:rFonts w:ascii="Arial" w:hAnsi="Arial" w:cs="Arial"/>
        </w:rPr>
        <w:t xml:space="preserve">zur </w:t>
      </w:r>
      <w:r w:rsidRPr="00E310C1">
        <w:rPr>
          <w:rFonts w:ascii="Arial" w:hAnsi="Arial" w:cs="Arial"/>
        </w:rPr>
        <w:t>Sanierung von Hochwasserschäden und zum ökologischen Ausbau des Tanner Bachs und des Nopplinger Bachs zwischen Gasteig und Wiesmühle, Gemeinde Zeilarn</w:t>
      </w:r>
      <w:r w:rsidR="00FB4D65" w:rsidRPr="00E310C1">
        <w:rPr>
          <w:rFonts w:ascii="Arial" w:hAnsi="Arial" w:cs="Arial"/>
        </w:rPr>
        <w:t>.</w:t>
      </w:r>
      <w:r w:rsidR="00682FDB" w:rsidRPr="00E310C1">
        <w:rPr>
          <w:rFonts w:ascii="Arial" w:hAnsi="Arial" w:cs="Arial"/>
        </w:rPr>
        <w:t xml:space="preserve"> </w:t>
      </w:r>
      <w:r w:rsidR="001524B5" w:rsidRPr="00E310C1">
        <w:rPr>
          <w:rFonts w:ascii="Arial" w:hAnsi="Arial" w:cs="Arial"/>
        </w:rPr>
        <w:t xml:space="preserve">Die vorgesehenen Maßnahmen </w:t>
      </w:r>
      <w:r w:rsidR="003D3641" w:rsidRPr="00E310C1">
        <w:rPr>
          <w:rFonts w:ascii="Arial" w:hAnsi="Arial" w:cs="Arial"/>
        </w:rPr>
        <w:t xml:space="preserve">und die betroffenen Grundstücke </w:t>
      </w:r>
      <w:r w:rsidR="001524B5" w:rsidRPr="00E310C1">
        <w:rPr>
          <w:rFonts w:ascii="Arial" w:hAnsi="Arial" w:cs="Arial"/>
        </w:rPr>
        <w:t xml:space="preserve">ergeben sich aus dem Erläuterungsbericht. </w:t>
      </w:r>
    </w:p>
    <w:p w14:paraId="0F551C86" w14:textId="77777777" w:rsidR="008632B1" w:rsidRPr="00E310C1" w:rsidRDefault="008632B1">
      <w:pPr>
        <w:contextualSpacing/>
        <w:rPr>
          <w:rFonts w:ascii="Arial" w:hAnsi="Arial" w:cs="Arial"/>
        </w:rPr>
      </w:pPr>
    </w:p>
    <w:p w14:paraId="4F3405D7" w14:textId="2FA97116" w:rsidR="0083101D" w:rsidRPr="00E310C1" w:rsidRDefault="008632B1">
      <w:pPr>
        <w:contextualSpacing/>
        <w:rPr>
          <w:rFonts w:ascii="Arial" w:hAnsi="Arial" w:cs="Arial"/>
        </w:rPr>
      </w:pPr>
      <w:r w:rsidRPr="00E310C1">
        <w:rPr>
          <w:rFonts w:ascii="Arial" w:hAnsi="Arial" w:cs="Arial"/>
        </w:rPr>
        <w:t>Bei dem Vorhaben handelt es sich um eine</w:t>
      </w:r>
      <w:r w:rsidR="00BE45E7" w:rsidRPr="00E310C1">
        <w:rPr>
          <w:rFonts w:ascii="Arial" w:hAnsi="Arial" w:cs="Arial"/>
        </w:rPr>
        <w:t>n</w:t>
      </w:r>
      <w:r w:rsidR="00B441E0" w:rsidRPr="00E310C1">
        <w:rPr>
          <w:rFonts w:ascii="Arial" w:hAnsi="Arial" w:cs="Arial"/>
        </w:rPr>
        <w:t xml:space="preserve"> </w:t>
      </w:r>
      <w:r w:rsidRPr="00E310C1">
        <w:rPr>
          <w:rFonts w:ascii="Arial" w:hAnsi="Arial" w:cs="Arial"/>
        </w:rPr>
        <w:t>Gewässer</w:t>
      </w:r>
      <w:r w:rsidR="00BE45E7" w:rsidRPr="00E310C1">
        <w:rPr>
          <w:rFonts w:ascii="Arial" w:hAnsi="Arial" w:cs="Arial"/>
        </w:rPr>
        <w:t>ausbau</w:t>
      </w:r>
      <w:r w:rsidR="0083101D" w:rsidRPr="00E310C1">
        <w:rPr>
          <w:rFonts w:ascii="Arial" w:hAnsi="Arial" w:cs="Arial"/>
        </w:rPr>
        <w:t xml:space="preserve"> mit </w:t>
      </w:r>
      <w:r w:rsidR="00583643" w:rsidRPr="00E310C1">
        <w:rPr>
          <w:rFonts w:ascii="Arial" w:hAnsi="Arial" w:cs="Arial"/>
        </w:rPr>
        <w:t>Planfeststellung</w:t>
      </w:r>
      <w:r w:rsidR="0083101D" w:rsidRPr="00E310C1">
        <w:rPr>
          <w:rFonts w:ascii="Arial" w:hAnsi="Arial" w:cs="Arial"/>
        </w:rPr>
        <w:t>spflicht</w:t>
      </w:r>
      <w:r w:rsidRPr="00E310C1">
        <w:rPr>
          <w:rFonts w:ascii="Arial" w:hAnsi="Arial" w:cs="Arial"/>
        </w:rPr>
        <w:t xml:space="preserve"> gemäß </w:t>
      </w:r>
      <w:r w:rsidR="00F441AE" w:rsidRPr="00E310C1">
        <w:rPr>
          <w:rFonts w:ascii="Arial" w:hAnsi="Arial" w:cs="Arial"/>
        </w:rPr>
        <w:t>§ </w:t>
      </w:r>
      <w:r w:rsidR="00BE45E7" w:rsidRPr="00E310C1">
        <w:rPr>
          <w:rFonts w:ascii="Arial" w:hAnsi="Arial" w:cs="Arial"/>
        </w:rPr>
        <w:t xml:space="preserve">68 Abs. </w:t>
      </w:r>
      <w:r w:rsidR="005E76CA" w:rsidRPr="00E310C1">
        <w:rPr>
          <w:rFonts w:ascii="Arial" w:hAnsi="Arial" w:cs="Arial"/>
        </w:rPr>
        <w:t>1</w:t>
      </w:r>
      <w:r w:rsidR="00BE45E7" w:rsidRPr="00E310C1">
        <w:rPr>
          <w:rFonts w:ascii="Arial" w:hAnsi="Arial" w:cs="Arial"/>
        </w:rPr>
        <w:t xml:space="preserve"> WHG</w:t>
      </w:r>
      <w:r w:rsidRPr="00E310C1">
        <w:rPr>
          <w:rFonts w:ascii="Arial" w:hAnsi="Arial" w:cs="Arial"/>
        </w:rPr>
        <w:t>.</w:t>
      </w:r>
      <w:r w:rsidR="001644EE" w:rsidRPr="00E310C1">
        <w:rPr>
          <w:rFonts w:ascii="Arial" w:hAnsi="Arial" w:cs="Arial"/>
        </w:rPr>
        <w:t xml:space="preserve"> </w:t>
      </w:r>
    </w:p>
    <w:p w14:paraId="0118D7D6" w14:textId="77777777" w:rsidR="00B55974" w:rsidRPr="00E310C1" w:rsidRDefault="00B55974">
      <w:pPr>
        <w:contextualSpacing/>
        <w:rPr>
          <w:rFonts w:ascii="Arial" w:hAnsi="Arial" w:cs="Arial"/>
        </w:rPr>
      </w:pPr>
    </w:p>
    <w:p w14:paraId="1366D404" w14:textId="668877B7" w:rsidR="009F0861" w:rsidRPr="00E310C1" w:rsidRDefault="00054160">
      <w:pPr>
        <w:contextualSpacing/>
        <w:rPr>
          <w:rFonts w:ascii="Arial" w:hAnsi="Arial" w:cs="Arial"/>
        </w:rPr>
      </w:pPr>
      <w:r w:rsidRPr="00E310C1">
        <w:rPr>
          <w:rFonts w:ascii="Arial" w:hAnsi="Arial" w:cs="Arial"/>
        </w:rPr>
        <w:t>Der Plan wird</w:t>
      </w:r>
      <w:r w:rsidR="00BD2FF8" w:rsidRPr="00E310C1">
        <w:rPr>
          <w:rFonts w:ascii="Arial" w:hAnsi="Arial" w:cs="Arial"/>
        </w:rPr>
        <w:t xml:space="preserve"> gemäß </w:t>
      </w:r>
      <w:r w:rsidR="00812B18" w:rsidRPr="00E310C1">
        <w:rPr>
          <w:rFonts w:ascii="Arial" w:hAnsi="Arial" w:cs="Arial"/>
        </w:rPr>
        <w:t xml:space="preserve">§ 70 Abs. 1 </w:t>
      </w:r>
      <w:r w:rsidR="00146550" w:rsidRPr="00E310C1">
        <w:rPr>
          <w:rFonts w:ascii="Arial" w:hAnsi="Arial" w:cs="Arial"/>
        </w:rPr>
        <w:t>und</w:t>
      </w:r>
      <w:r w:rsidR="00026C53" w:rsidRPr="00E310C1">
        <w:rPr>
          <w:rFonts w:ascii="Arial" w:hAnsi="Arial" w:cs="Arial"/>
        </w:rPr>
        <w:t xml:space="preserve"> Abs. 2</w:t>
      </w:r>
      <w:r w:rsidR="00812B18" w:rsidRPr="00E310C1">
        <w:rPr>
          <w:rFonts w:ascii="Arial" w:hAnsi="Arial" w:cs="Arial"/>
        </w:rPr>
        <w:t xml:space="preserve"> WHG i.V.m. </w:t>
      </w:r>
      <w:r w:rsidRPr="00E310C1">
        <w:rPr>
          <w:rFonts w:ascii="Arial" w:hAnsi="Arial" w:cs="Arial"/>
        </w:rPr>
        <w:t>Art. 73 Abs.</w:t>
      </w:r>
      <w:r w:rsidR="00765530" w:rsidRPr="00E310C1">
        <w:rPr>
          <w:rFonts w:ascii="Arial" w:hAnsi="Arial" w:cs="Arial"/>
        </w:rPr>
        <w:t> </w:t>
      </w:r>
      <w:r w:rsidRPr="00E310C1">
        <w:rPr>
          <w:rFonts w:ascii="Arial" w:hAnsi="Arial" w:cs="Arial"/>
        </w:rPr>
        <w:t xml:space="preserve">3 Satz 1 </w:t>
      </w:r>
      <w:r w:rsidR="009F0861" w:rsidRPr="00E310C1">
        <w:rPr>
          <w:rFonts w:ascii="Arial" w:hAnsi="Arial" w:cs="Arial"/>
        </w:rPr>
        <w:t xml:space="preserve">des Bayer. Verwaltungsverfahrensgesetzes (BayVwVfG) </w:t>
      </w:r>
      <w:r w:rsidR="00812B18" w:rsidRPr="00E310C1">
        <w:rPr>
          <w:rFonts w:ascii="Arial" w:hAnsi="Arial" w:cs="Arial"/>
        </w:rPr>
        <w:t>und</w:t>
      </w:r>
      <w:r w:rsidR="009F0861" w:rsidRPr="00E310C1">
        <w:rPr>
          <w:rFonts w:ascii="Arial" w:hAnsi="Arial" w:cs="Arial"/>
        </w:rPr>
        <w:t xml:space="preserve"> Art. </w:t>
      </w:r>
      <w:r w:rsidR="00812B18" w:rsidRPr="00E310C1">
        <w:rPr>
          <w:rFonts w:ascii="Arial" w:hAnsi="Arial" w:cs="Arial"/>
        </w:rPr>
        <w:t>69 Abs. 2</w:t>
      </w:r>
      <w:r w:rsidR="009F0861" w:rsidRPr="00E310C1">
        <w:rPr>
          <w:rFonts w:ascii="Arial" w:hAnsi="Arial" w:cs="Arial"/>
        </w:rPr>
        <w:t xml:space="preserve"> des Bayer. Wassergesetzes (BayWG) </w:t>
      </w:r>
      <w:r w:rsidR="00BD2FF8" w:rsidRPr="00E310C1">
        <w:rPr>
          <w:rFonts w:ascii="Arial" w:hAnsi="Arial" w:cs="Arial"/>
        </w:rPr>
        <w:t>vo</w:t>
      </w:r>
      <w:r w:rsidR="005A305A" w:rsidRPr="00E310C1">
        <w:rPr>
          <w:rFonts w:ascii="Arial" w:hAnsi="Arial" w:cs="Arial"/>
        </w:rPr>
        <w:t>n</w:t>
      </w:r>
      <w:r w:rsidR="00BD2FF8" w:rsidRPr="00E310C1">
        <w:rPr>
          <w:rFonts w:ascii="Arial" w:hAnsi="Arial" w:cs="Arial"/>
        </w:rPr>
        <w:t xml:space="preserve"> </w:t>
      </w:r>
      <w:r w:rsidR="00E310C1" w:rsidRPr="00E310C1">
        <w:rPr>
          <w:rFonts w:ascii="Arial" w:hAnsi="Arial" w:cs="Arial"/>
          <w:b/>
          <w:bCs/>
        </w:rPr>
        <w:t>Montag</w:t>
      </w:r>
      <w:r w:rsidR="00986805" w:rsidRPr="00E310C1">
        <w:rPr>
          <w:rFonts w:ascii="Arial" w:hAnsi="Arial" w:cs="Arial"/>
          <w:b/>
          <w:bCs/>
        </w:rPr>
        <w:t xml:space="preserve">, </w:t>
      </w:r>
      <w:r w:rsidR="00E310C1" w:rsidRPr="00E310C1">
        <w:rPr>
          <w:rFonts w:ascii="Arial" w:hAnsi="Arial" w:cs="Arial"/>
          <w:b/>
          <w:bCs/>
        </w:rPr>
        <w:t>4</w:t>
      </w:r>
      <w:r w:rsidR="00FE69E5" w:rsidRPr="00E310C1">
        <w:rPr>
          <w:rFonts w:ascii="Arial" w:hAnsi="Arial" w:cs="Arial"/>
          <w:b/>
          <w:bCs/>
        </w:rPr>
        <w:t>. M</w:t>
      </w:r>
      <w:r w:rsidR="00E310C1" w:rsidRPr="00E310C1">
        <w:rPr>
          <w:rFonts w:ascii="Arial" w:hAnsi="Arial" w:cs="Arial"/>
          <w:b/>
          <w:bCs/>
        </w:rPr>
        <w:t>ai</w:t>
      </w:r>
      <w:r w:rsidR="005A305A" w:rsidRPr="00E310C1">
        <w:rPr>
          <w:rFonts w:ascii="Arial" w:hAnsi="Arial" w:cs="Arial"/>
          <w:b/>
          <w:bCs/>
        </w:rPr>
        <w:t xml:space="preserve"> 2026</w:t>
      </w:r>
      <w:r w:rsidR="00BD2FF8" w:rsidRPr="00E310C1">
        <w:rPr>
          <w:rFonts w:ascii="Arial" w:hAnsi="Arial" w:cs="Arial"/>
        </w:rPr>
        <w:t xml:space="preserve"> bis einschließlich </w:t>
      </w:r>
      <w:r w:rsidR="00E310C1" w:rsidRPr="00E310C1">
        <w:rPr>
          <w:rFonts w:ascii="Arial" w:hAnsi="Arial" w:cs="Arial"/>
          <w:b/>
          <w:bCs/>
        </w:rPr>
        <w:t>Mittwoch</w:t>
      </w:r>
      <w:r w:rsidR="00986805" w:rsidRPr="00E310C1">
        <w:rPr>
          <w:rFonts w:ascii="Arial" w:hAnsi="Arial" w:cs="Arial"/>
          <w:b/>
          <w:bCs/>
        </w:rPr>
        <w:t xml:space="preserve">, </w:t>
      </w:r>
      <w:r w:rsidR="00E310C1" w:rsidRPr="00E310C1">
        <w:rPr>
          <w:rFonts w:ascii="Arial" w:hAnsi="Arial" w:cs="Arial"/>
          <w:b/>
          <w:bCs/>
        </w:rPr>
        <w:t>3</w:t>
      </w:r>
      <w:r w:rsidR="00FE69E5" w:rsidRPr="00E310C1">
        <w:rPr>
          <w:rFonts w:ascii="Arial" w:hAnsi="Arial" w:cs="Arial"/>
          <w:b/>
          <w:bCs/>
        </w:rPr>
        <w:t xml:space="preserve">. </w:t>
      </w:r>
      <w:r w:rsidR="00E310C1" w:rsidRPr="00E310C1">
        <w:rPr>
          <w:rFonts w:ascii="Arial" w:hAnsi="Arial" w:cs="Arial"/>
          <w:b/>
          <w:bCs/>
        </w:rPr>
        <w:t>Juni</w:t>
      </w:r>
      <w:r w:rsidR="00986805" w:rsidRPr="00E310C1">
        <w:rPr>
          <w:rFonts w:ascii="Arial" w:hAnsi="Arial" w:cs="Arial"/>
          <w:b/>
          <w:bCs/>
        </w:rPr>
        <w:t xml:space="preserve"> 2026</w:t>
      </w:r>
      <w:r w:rsidR="00BD2FF8" w:rsidRPr="00E310C1">
        <w:rPr>
          <w:rFonts w:ascii="Arial" w:hAnsi="Arial" w:cs="Arial"/>
        </w:rPr>
        <w:t xml:space="preserve"> auf der folgenden Internetseite </w:t>
      </w:r>
      <w:r w:rsidR="009F0861" w:rsidRPr="00E310C1">
        <w:rPr>
          <w:rFonts w:ascii="Arial" w:hAnsi="Arial" w:cs="Arial"/>
        </w:rPr>
        <w:t xml:space="preserve">des Landratsamtes Rottal-Inn zur </w:t>
      </w:r>
      <w:r w:rsidR="007E3163" w:rsidRPr="00E310C1">
        <w:rPr>
          <w:rFonts w:ascii="Arial" w:hAnsi="Arial" w:cs="Arial"/>
        </w:rPr>
        <w:t>Einsicht</w:t>
      </w:r>
      <w:r w:rsidR="00812B18" w:rsidRPr="00E310C1">
        <w:rPr>
          <w:rFonts w:ascii="Arial" w:hAnsi="Arial" w:cs="Arial"/>
        </w:rPr>
        <w:t xml:space="preserve"> zugänglich gemacht: </w:t>
      </w:r>
    </w:p>
    <w:p w14:paraId="31D74958" w14:textId="77777777" w:rsidR="00812B18" w:rsidRPr="00E310C1" w:rsidRDefault="00812B18">
      <w:pPr>
        <w:contextualSpacing/>
        <w:rPr>
          <w:rFonts w:ascii="Arial" w:hAnsi="Arial" w:cs="Arial"/>
        </w:rPr>
      </w:pPr>
    </w:p>
    <w:p w14:paraId="3AB9EC24" w14:textId="72FF02C6" w:rsidR="009F0861" w:rsidRPr="00BD2FF8" w:rsidRDefault="00E91630">
      <w:pPr>
        <w:contextualSpacing/>
        <w:rPr>
          <w:rFonts w:ascii="Arial" w:hAnsi="Arial" w:cs="Arial"/>
        </w:rPr>
      </w:pPr>
      <w:hyperlink r:id="rId8" w:history="1">
        <w:r w:rsidR="00A80178" w:rsidRPr="00327352">
          <w:rPr>
            <w:rStyle w:val="Hyperlink"/>
            <w:rFonts w:ascii="Arial" w:hAnsi="Arial" w:cs="Arial"/>
          </w:rPr>
          <w:t>https://www.rottal-inn.de/landkreis-region/amtliche-bekanntmachungen/</w:t>
        </w:r>
      </w:hyperlink>
      <w:r w:rsidR="00A80178">
        <w:rPr>
          <w:rFonts w:ascii="Arial" w:hAnsi="Arial" w:cs="Arial"/>
        </w:rPr>
        <w:t>.</w:t>
      </w:r>
      <w:r w:rsidR="00A80178">
        <w:rPr>
          <w:rFonts w:ascii="Arial" w:hAnsi="Arial" w:cs="Arial"/>
          <w:color w:val="FF0000"/>
        </w:rPr>
        <w:t xml:space="preserve"> </w:t>
      </w:r>
    </w:p>
    <w:p w14:paraId="19D0D5AF" w14:textId="77777777" w:rsidR="0083101D" w:rsidRPr="007547D6" w:rsidRDefault="0083101D">
      <w:pPr>
        <w:contextualSpacing/>
        <w:rPr>
          <w:rFonts w:ascii="Arial" w:hAnsi="Arial" w:cs="Arial"/>
        </w:rPr>
      </w:pPr>
    </w:p>
    <w:p w14:paraId="08CFCDC3" w14:textId="6F12DB9F" w:rsidR="00AF3A4B" w:rsidRPr="00E91630" w:rsidRDefault="00AF3A4B" w:rsidP="00AF3A4B">
      <w:pPr>
        <w:spacing w:after="0" w:line="240" w:lineRule="auto"/>
        <w:rPr>
          <w:rFonts w:ascii="Arial" w:hAnsi="Arial" w:cs="Arial"/>
          <w:bCs/>
          <w:szCs w:val="24"/>
        </w:rPr>
      </w:pPr>
      <w:r w:rsidRPr="007547D6">
        <w:rPr>
          <w:rFonts w:ascii="Arial" w:hAnsi="Arial" w:cs="Arial"/>
          <w:bCs/>
          <w:szCs w:val="24"/>
        </w:rPr>
        <w:t>Nicht ortsansässige Betroffene, deren Person und Aufenthalt bekannt sind oder sich innerhalb angemessener Frist ermitteln lassen, werden von der Auslegung benachrichtigt (Art. 73 Abs. 5 BayVwVfG).</w:t>
      </w:r>
    </w:p>
    <w:p w14:paraId="4F0DC210" w14:textId="77777777" w:rsidR="008E7637" w:rsidRPr="00E91630" w:rsidRDefault="008E7637" w:rsidP="000110A3">
      <w:pPr>
        <w:contextualSpacing/>
        <w:rPr>
          <w:rFonts w:ascii="Arial" w:hAnsi="Arial" w:cs="Arial"/>
        </w:rPr>
      </w:pPr>
    </w:p>
    <w:p w14:paraId="619FAE8E" w14:textId="50EFD4D3" w:rsidR="000110A3" w:rsidRPr="00E91630" w:rsidRDefault="00396F21" w:rsidP="000110A3">
      <w:pPr>
        <w:contextualSpacing/>
        <w:rPr>
          <w:rFonts w:ascii="Arial" w:hAnsi="Arial" w:cs="Arial"/>
        </w:rPr>
      </w:pPr>
      <w:r w:rsidRPr="00E91630">
        <w:rPr>
          <w:rFonts w:ascii="Arial" w:hAnsi="Arial" w:cs="Arial"/>
        </w:rPr>
        <w:t xml:space="preserve">Jeder, dessen Belange durch das Vorhaben berührt werden, kann bis </w:t>
      </w:r>
      <w:r w:rsidR="00E91630" w:rsidRPr="00E91630">
        <w:rPr>
          <w:rFonts w:ascii="Arial" w:hAnsi="Arial" w:cs="Arial"/>
        </w:rPr>
        <w:t>zwei Wochen</w:t>
      </w:r>
      <w:r w:rsidR="00D37C2C" w:rsidRPr="00E91630">
        <w:rPr>
          <w:rFonts w:ascii="Arial" w:hAnsi="Arial" w:cs="Arial"/>
        </w:rPr>
        <w:t xml:space="preserve"> </w:t>
      </w:r>
      <w:r w:rsidRPr="00E91630">
        <w:rPr>
          <w:rFonts w:ascii="Arial" w:hAnsi="Arial" w:cs="Arial"/>
        </w:rPr>
        <w:t>nach Ablauf der Auslegungsfrist,</w:t>
      </w:r>
      <w:r w:rsidRPr="00E91630">
        <w:rPr>
          <w:rFonts w:cs="Arial"/>
        </w:rPr>
        <w:t xml:space="preserve"> </w:t>
      </w:r>
      <w:r w:rsidR="00986805" w:rsidRPr="00E91630">
        <w:rPr>
          <w:rFonts w:ascii="Arial" w:hAnsi="Arial" w:cs="Arial"/>
          <w:bCs/>
          <w:szCs w:val="24"/>
        </w:rPr>
        <w:t>somit</w:t>
      </w:r>
      <w:r w:rsidR="009F0861" w:rsidRPr="00E91630">
        <w:rPr>
          <w:rFonts w:ascii="Arial" w:hAnsi="Arial" w:cs="Arial"/>
          <w:bCs/>
          <w:szCs w:val="24"/>
        </w:rPr>
        <w:t xml:space="preserve"> bis </w:t>
      </w:r>
      <w:r w:rsidR="0003497D" w:rsidRPr="00E91630">
        <w:rPr>
          <w:rFonts w:ascii="Arial" w:hAnsi="Arial" w:cs="Arial"/>
          <w:szCs w:val="24"/>
        </w:rPr>
        <w:t>einschließlich</w:t>
      </w:r>
      <w:r w:rsidR="009F0861" w:rsidRPr="00E91630">
        <w:rPr>
          <w:rFonts w:ascii="Arial" w:hAnsi="Arial" w:cs="Arial"/>
          <w:szCs w:val="24"/>
        </w:rPr>
        <w:t xml:space="preserve"> </w:t>
      </w:r>
      <w:r w:rsidR="00E91630" w:rsidRPr="00E91630">
        <w:rPr>
          <w:rFonts w:ascii="Arial" w:hAnsi="Arial" w:cs="Arial"/>
          <w:b/>
          <w:bCs/>
          <w:szCs w:val="24"/>
        </w:rPr>
        <w:t>Mittwoch</w:t>
      </w:r>
      <w:r w:rsidR="00986805" w:rsidRPr="00E91630">
        <w:rPr>
          <w:rFonts w:ascii="Arial" w:hAnsi="Arial" w:cs="Arial"/>
          <w:b/>
          <w:bCs/>
          <w:szCs w:val="24"/>
        </w:rPr>
        <w:t xml:space="preserve">, </w:t>
      </w:r>
      <w:r w:rsidR="00E91630" w:rsidRPr="00E91630">
        <w:rPr>
          <w:rFonts w:ascii="Arial" w:hAnsi="Arial" w:cs="Arial"/>
          <w:b/>
          <w:bCs/>
          <w:szCs w:val="24"/>
        </w:rPr>
        <w:t>17. Juni</w:t>
      </w:r>
      <w:r w:rsidR="00986805" w:rsidRPr="00E91630">
        <w:rPr>
          <w:rFonts w:ascii="Arial" w:hAnsi="Arial" w:cs="Arial"/>
          <w:b/>
          <w:bCs/>
          <w:szCs w:val="24"/>
        </w:rPr>
        <w:t xml:space="preserve"> 2026</w:t>
      </w:r>
      <w:r w:rsidR="00986805" w:rsidRPr="00E91630">
        <w:rPr>
          <w:rFonts w:ascii="Arial" w:hAnsi="Arial" w:cs="Arial"/>
          <w:szCs w:val="24"/>
        </w:rPr>
        <w:t>,</w:t>
      </w:r>
      <w:r w:rsidR="009F0861" w:rsidRPr="00E91630">
        <w:rPr>
          <w:rFonts w:ascii="Arial" w:hAnsi="Arial" w:cs="Arial"/>
          <w:bCs/>
          <w:szCs w:val="24"/>
        </w:rPr>
        <w:t xml:space="preserve"> </w:t>
      </w:r>
      <w:r w:rsidRPr="00E91630">
        <w:rPr>
          <w:rFonts w:ascii="Arial" w:hAnsi="Arial" w:cs="Arial"/>
        </w:rPr>
        <w:t xml:space="preserve">schriftlich oder zur Niederschrift </w:t>
      </w:r>
      <w:r w:rsidR="000110A3" w:rsidRPr="00E91630">
        <w:rPr>
          <w:rFonts w:ascii="Arial" w:hAnsi="Arial" w:cs="Arial"/>
        </w:rPr>
        <w:t>beim</w:t>
      </w:r>
      <w:r w:rsidR="000110A3" w:rsidRPr="00E91630">
        <w:rPr>
          <w:rFonts w:ascii="Arial" w:hAnsi="Arial" w:cs="Arial"/>
          <w:szCs w:val="24"/>
        </w:rPr>
        <w:t xml:space="preserve"> </w:t>
      </w:r>
      <w:bookmarkStart w:id="0" w:name="_Hlk221716088"/>
      <w:r w:rsidRPr="00E91630">
        <w:rPr>
          <w:rFonts w:ascii="Arial" w:hAnsi="Arial" w:cs="Arial"/>
          <w:szCs w:val="24"/>
        </w:rPr>
        <w:t xml:space="preserve">Landratsamt Rottal-Inn, Wasserrechtsbehörde, Ringstraße 4 </w:t>
      </w:r>
      <w:r w:rsidR="00643F5A" w:rsidRPr="00E91630">
        <w:rPr>
          <w:rFonts w:ascii="Arial" w:hAnsi="Arial" w:cs="Arial"/>
          <w:szCs w:val="24"/>
        </w:rPr>
        <w:t>-</w:t>
      </w:r>
      <w:r w:rsidRPr="00E91630">
        <w:rPr>
          <w:rFonts w:ascii="Arial" w:hAnsi="Arial" w:cs="Arial"/>
          <w:szCs w:val="24"/>
        </w:rPr>
        <w:t xml:space="preserve"> 7, 84347 Pfarrkirchen</w:t>
      </w:r>
      <w:bookmarkEnd w:id="0"/>
      <w:r w:rsidR="000110A3" w:rsidRPr="00E91630">
        <w:rPr>
          <w:rFonts w:ascii="Arial" w:hAnsi="Arial" w:cs="Arial"/>
          <w:szCs w:val="24"/>
        </w:rPr>
        <w:t xml:space="preserve"> </w:t>
      </w:r>
      <w:r w:rsidRPr="00E91630">
        <w:rPr>
          <w:rFonts w:ascii="Arial" w:hAnsi="Arial" w:cs="Arial"/>
          <w:szCs w:val="24"/>
        </w:rPr>
        <w:t xml:space="preserve">oder bei der Gemeinde </w:t>
      </w:r>
      <w:r w:rsidR="00E91630" w:rsidRPr="00E91630">
        <w:rPr>
          <w:rFonts w:ascii="Arial" w:hAnsi="Arial" w:cs="Arial"/>
          <w:szCs w:val="24"/>
        </w:rPr>
        <w:t>Zeilarn</w:t>
      </w:r>
      <w:r w:rsidRPr="00E91630">
        <w:rPr>
          <w:rFonts w:ascii="Arial" w:hAnsi="Arial" w:cs="Arial"/>
          <w:szCs w:val="24"/>
        </w:rPr>
        <w:t xml:space="preserve">, </w:t>
      </w:r>
      <w:r w:rsidR="00E91630" w:rsidRPr="00E91630">
        <w:rPr>
          <w:rFonts w:ascii="Arial" w:hAnsi="Arial" w:cs="Arial"/>
          <w:szCs w:val="24"/>
        </w:rPr>
        <w:t>Rupertistraße 22</w:t>
      </w:r>
      <w:r w:rsidRPr="00E91630">
        <w:rPr>
          <w:rFonts w:ascii="Arial" w:hAnsi="Arial" w:cs="Arial"/>
          <w:szCs w:val="24"/>
        </w:rPr>
        <w:t xml:space="preserve">, </w:t>
      </w:r>
      <w:r w:rsidR="00E91630" w:rsidRPr="00E91630">
        <w:rPr>
          <w:rFonts w:ascii="Arial" w:hAnsi="Arial" w:cs="Arial"/>
          <w:szCs w:val="24"/>
        </w:rPr>
        <w:t>84367 Zeilarn</w:t>
      </w:r>
      <w:r w:rsidRPr="00E91630">
        <w:rPr>
          <w:rFonts w:ascii="Arial" w:hAnsi="Arial" w:cs="Arial"/>
          <w:szCs w:val="24"/>
        </w:rPr>
        <w:t xml:space="preserve"> </w:t>
      </w:r>
      <w:r w:rsidRPr="00E91630">
        <w:rPr>
          <w:rFonts w:ascii="Arial" w:hAnsi="Arial" w:cs="Arial"/>
        </w:rPr>
        <w:t xml:space="preserve">Einwendungen </w:t>
      </w:r>
      <w:r w:rsidR="00054160" w:rsidRPr="00E91630">
        <w:rPr>
          <w:rFonts w:ascii="Arial" w:hAnsi="Arial" w:cs="Arial"/>
        </w:rPr>
        <w:t xml:space="preserve">gegen den Plan </w:t>
      </w:r>
      <w:r w:rsidRPr="00E91630">
        <w:rPr>
          <w:rFonts w:ascii="Arial" w:hAnsi="Arial" w:cs="Arial"/>
        </w:rPr>
        <w:t>erheben</w:t>
      </w:r>
      <w:r w:rsidR="002A2A20" w:rsidRPr="00E91630">
        <w:rPr>
          <w:rFonts w:ascii="Arial" w:hAnsi="Arial" w:cs="Arial"/>
        </w:rPr>
        <w:t>.</w:t>
      </w:r>
      <w:r w:rsidR="00146550" w:rsidRPr="00E91630">
        <w:rPr>
          <w:rFonts w:ascii="Arial" w:hAnsi="Arial" w:cs="Arial"/>
        </w:rPr>
        <w:t xml:space="preserve"> </w:t>
      </w:r>
    </w:p>
    <w:p w14:paraId="7998324A" w14:textId="35E7E64B" w:rsidR="002A0369" w:rsidRPr="00E91630" w:rsidRDefault="002A0369" w:rsidP="002A0369">
      <w:pPr>
        <w:spacing w:after="0" w:line="240" w:lineRule="auto"/>
        <w:rPr>
          <w:rFonts w:ascii="Arial" w:hAnsi="Arial" w:cs="Arial"/>
          <w:bCs/>
          <w:szCs w:val="24"/>
        </w:rPr>
      </w:pPr>
      <w:r w:rsidRPr="00E91630">
        <w:rPr>
          <w:rFonts w:ascii="Arial" w:hAnsi="Arial" w:cs="Arial"/>
          <w:bCs/>
          <w:szCs w:val="24"/>
        </w:rPr>
        <w:t>Vereinigungen, die auf Grund einer Anerkennung nach anderen Rechtsvorschriften befugt sind, Rechtsbehelfe nach der Verwaltungsgerichtsordnung gegen die Entscheidung nach Art. 74 BayVwVfG einzulegen, können innerhalb der genannten Frist Stellungnahmen zu dem Plan abgeben.</w:t>
      </w:r>
    </w:p>
    <w:p w14:paraId="1E6708DC" w14:textId="1BC4893B" w:rsidR="00396F21" w:rsidRPr="00E91630" w:rsidRDefault="00396F21" w:rsidP="000110A3">
      <w:pPr>
        <w:contextualSpacing/>
        <w:rPr>
          <w:rFonts w:ascii="Arial" w:hAnsi="Arial" w:cs="Arial"/>
        </w:rPr>
      </w:pPr>
      <w:r w:rsidRPr="00E91630">
        <w:rPr>
          <w:rFonts w:ascii="Arial" w:hAnsi="Arial" w:cs="Arial"/>
        </w:rPr>
        <w:t xml:space="preserve">Mit Ablauf der Einwendungsfrist sind </w:t>
      </w:r>
      <w:r w:rsidR="007F5366" w:rsidRPr="00E91630">
        <w:rPr>
          <w:rFonts w:ascii="Arial" w:hAnsi="Arial" w:cs="Arial"/>
        </w:rPr>
        <w:t>für das Verfahren</w:t>
      </w:r>
      <w:r w:rsidR="007F5366" w:rsidRPr="00E91630">
        <w:rPr>
          <w:rFonts w:ascii="Arial" w:hAnsi="Arial" w:cs="Arial"/>
          <w:i/>
        </w:rPr>
        <w:t xml:space="preserve"> </w:t>
      </w:r>
      <w:r w:rsidRPr="00E91630">
        <w:rPr>
          <w:rFonts w:ascii="Arial" w:hAnsi="Arial" w:cs="Arial"/>
        </w:rPr>
        <w:t xml:space="preserve">alle Einwendungen </w:t>
      </w:r>
      <w:r w:rsidR="001938E0" w:rsidRPr="00E91630">
        <w:rPr>
          <w:rFonts w:ascii="Arial" w:hAnsi="Arial" w:cs="Arial"/>
          <w:iCs/>
        </w:rPr>
        <w:t>und Äußerungen</w:t>
      </w:r>
      <w:r w:rsidR="007F5366" w:rsidRPr="00E91630">
        <w:rPr>
          <w:rFonts w:ascii="Arial" w:hAnsi="Arial" w:cs="Arial"/>
          <w:iCs/>
        </w:rPr>
        <w:t xml:space="preserve"> </w:t>
      </w:r>
      <w:r w:rsidRPr="00E91630">
        <w:rPr>
          <w:rFonts w:ascii="Arial" w:hAnsi="Arial" w:cs="Arial"/>
        </w:rPr>
        <w:t>ausgeschlossen, die nicht auf besonderen privatrechtlichen Titeln beruhen (Art. 73. Abs. 4 BayVwVfG).</w:t>
      </w:r>
    </w:p>
    <w:p w14:paraId="0D72D6AD" w14:textId="77777777" w:rsidR="007E3163" w:rsidRPr="00E91630" w:rsidRDefault="007E3163" w:rsidP="000110A3">
      <w:pPr>
        <w:contextualSpacing/>
        <w:rPr>
          <w:rFonts w:ascii="Arial" w:hAnsi="Arial" w:cs="Arial"/>
        </w:rPr>
      </w:pPr>
    </w:p>
    <w:p w14:paraId="39F150A9" w14:textId="1F2C056E" w:rsidR="00335FAA" w:rsidRPr="00E91630" w:rsidRDefault="00335FAA" w:rsidP="000110A3">
      <w:pPr>
        <w:contextualSpacing/>
        <w:rPr>
          <w:rFonts w:ascii="Arial" w:hAnsi="Arial" w:cs="Arial"/>
        </w:rPr>
      </w:pPr>
      <w:r w:rsidRPr="00E91630">
        <w:rPr>
          <w:rFonts w:ascii="Arial" w:hAnsi="Arial" w:cs="Arial"/>
        </w:rPr>
        <w:t xml:space="preserve">Nach Ablauf der Einwendungsfrist </w:t>
      </w:r>
      <w:r w:rsidR="004C1DC9" w:rsidRPr="00E91630">
        <w:rPr>
          <w:rFonts w:ascii="Arial" w:hAnsi="Arial" w:cs="Arial"/>
        </w:rPr>
        <w:t>kann</w:t>
      </w:r>
      <w:r w:rsidR="00BF578B" w:rsidRPr="00E91630">
        <w:rPr>
          <w:rFonts w:ascii="Arial" w:hAnsi="Arial" w:cs="Arial"/>
        </w:rPr>
        <w:t xml:space="preserve"> </w:t>
      </w:r>
      <w:r w:rsidR="00244772" w:rsidRPr="00E91630">
        <w:rPr>
          <w:rFonts w:ascii="Arial" w:hAnsi="Arial" w:cs="Arial"/>
        </w:rPr>
        <w:t>das Landratsamt Rottal-Inn als</w:t>
      </w:r>
      <w:r w:rsidRPr="00E91630">
        <w:rPr>
          <w:rFonts w:ascii="Arial" w:hAnsi="Arial" w:cs="Arial"/>
        </w:rPr>
        <w:t xml:space="preserve"> Anhörungsbehörde die rechtzeitig gegen den Plan erhobenen Einwendungen, die rechtzeitig abgegebenen Stellungnahmen von Vereinigungen nach Art. 73 Abs. 4 Satz 5 BayVwVfG sowie die Stellung</w:t>
      </w:r>
      <w:r w:rsidRPr="00E91630">
        <w:rPr>
          <w:rFonts w:ascii="Arial" w:hAnsi="Arial" w:cs="Arial"/>
        </w:rPr>
        <w:lastRenderedPageBreak/>
        <w:t>nahmen der Behörden zu dem Plan mit dem Träger des Vorhabens, den Behörden, den Betroffenen sowie denjenigen, die Einwendungen erhoben oder Stellungnahmen abgegeben haben, erörtern</w:t>
      </w:r>
      <w:r w:rsidR="00E93BE5" w:rsidRPr="00E91630">
        <w:rPr>
          <w:rFonts w:ascii="Arial" w:hAnsi="Arial" w:cs="Arial"/>
        </w:rPr>
        <w:t xml:space="preserve"> (Art. 69 Abs. 2 Satz 4 BayWG)</w:t>
      </w:r>
      <w:r w:rsidRPr="00E91630">
        <w:rPr>
          <w:rFonts w:ascii="Arial" w:hAnsi="Arial" w:cs="Arial"/>
        </w:rPr>
        <w:t xml:space="preserve">. </w:t>
      </w:r>
    </w:p>
    <w:p w14:paraId="2B4DBC7C" w14:textId="510C5859" w:rsidR="00244772" w:rsidRDefault="00772818" w:rsidP="00E01F15">
      <w:pPr>
        <w:spacing w:after="0"/>
        <w:contextualSpacing/>
        <w:rPr>
          <w:rFonts w:ascii="Arial" w:hAnsi="Arial" w:cs="Arial"/>
        </w:rPr>
      </w:pPr>
      <w:r w:rsidRPr="00E91630">
        <w:rPr>
          <w:rFonts w:ascii="Arial" w:hAnsi="Arial" w:cs="Arial"/>
        </w:rPr>
        <w:t>Findet eine Erörterung</w:t>
      </w:r>
      <w:r w:rsidR="00854433" w:rsidRPr="00E91630">
        <w:rPr>
          <w:rFonts w:ascii="Arial" w:hAnsi="Arial" w:cs="Arial"/>
        </w:rPr>
        <w:t xml:space="preserve"> </w:t>
      </w:r>
      <w:r w:rsidRPr="00E91630">
        <w:rPr>
          <w:rFonts w:ascii="Arial" w:hAnsi="Arial" w:cs="Arial"/>
        </w:rPr>
        <w:t xml:space="preserve">statt, wird der Termin </w:t>
      </w:r>
      <w:r w:rsidR="00854433" w:rsidRPr="00E91630">
        <w:rPr>
          <w:rFonts w:ascii="Arial" w:hAnsi="Arial" w:cs="Arial"/>
        </w:rPr>
        <w:t xml:space="preserve">wird mindestens eine Woche vorher </w:t>
      </w:r>
      <w:r w:rsidR="00244772" w:rsidRPr="00E91630">
        <w:rPr>
          <w:rFonts w:ascii="Arial" w:hAnsi="Arial" w:cs="Arial"/>
        </w:rPr>
        <w:t>auf der folgenden Internetseite des Landratsamtes Rottal-Inn bekannt gemacht</w:t>
      </w:r>
      <w:r w:rsidR="00244772">
        <w:rPr>
          <w:rFonts w:ascii="Arial" w:hAnsi="Arial" w:cs="Arial"/>
        </w:rPr>
        <w:t xml:space="preserve">: </w:t>
      </w:r>
    </w:p>
    <w:p w14:paraId="6044AED2" w14:textId="77777777" w:rsidR="00244772" w:rsidRDefault="00244772" w:rsidP="00E01F15">
      <w:pPr>
        <w:spacing w:after="0"/>
        <w:contextualSpacing/>
        <w:rPr>
          <w:rFonts w:ascii="Arial" w:hAnsi="Arial" w:cs="Arial"/>
        </w:rPr>
      </w:pPr>
    </w:p>
    <w:p w14:paraId="4368EEB6" w14:textId="7941BCDE" w:rsidR="00244772" w:rsidRDefault="00E91630" w:rsidP="00272928">
      <w:pPr>
        <w:contextualSpacing/>
        <w:rPr>
          <w:rFonts w:ascii="Arial" w:hAnsi="Arial" w:cs="Arial"/>
        </w:rPr>
      </w:pPr>
      <w:hyperlink r:id="rId9" w:history="1">
        <w:r w:rsidR="00244772" w:rsidRPr="00327352">
          <w:rPr>
            <w:rStyle w:val="Hyperlink"/>
            <w:rFonts w:ascii="Arial" w:hAnsi="Arial" w:cs="Arial"/>
          </w:rPr>
          <w:t>https://www.rottal-inn.de/landkreis-region/amtliche-bekanntmachungen/</w:t>
        </w:r>
      </w:hyperlink>
      <w:bookmarkStart w:id="1" w:name="Y-100-G-BAYVWVFG-A-73-X-6-Sz-3"/>
      <w:bookmarkEnd w:id="1"/>
      <w:r w:rsidR="00244772">
        <w:rPr>
          <w:rFonts w:ascii="Arial" w:hAnsi="Arial" w:cs="Arial"/>
        </w:rPr>
        <w:t xml:space="preserve">. </w:t>
      </w:r>
    </w:p>
    <w:p w14:paraId="1F7E1B15" w14:textId="77777777" w:rsidR="00244772" w:rsidRPr="00E91630" w:rsidRDefault="00244772" w:rsidP="00272928">
      <w:pPr>
        <w:spacing w:after="0"/>
        <w:contextualSpacing/>
        <w:rPr>
          <w:rFonts w:ascii="Arial" w:hAnsi="Arial" w:cs="Arial"/>
        </w:rPr>
      </w:pPr>
    </w:p>
    <w:p w14:paraId="5774660C" w14:textId="73A40BA9" w:rsidR="00335FAA" w:rsidRPr="00E91630" w:rsidRDefault="00272928" w:rsidP="00335FAA">
      <w:pPr>
        <w:contextualSpacing/>
        <w:rPr>
          <w:rFonts w:ascii="Arial" w:hAnsi="Arial" w:cs="Arial"/>
        </w:rPr>
      </w:pPr>
      <w:r w:rsidRPr="00E91630">
        <w:rPr>
          <w:rFonts w:ascii="Arial" w:hAnsi="Arial" w:cs="Arial"/>
        </w:rPr>
        <w:t xml:space="preserve">Die Behörden, der Träger des Vorhabens und diejenigen, die Einwendungen erhoben oder Stellungnahmen abgegeben haben, werden von dem Erörterungstermin benachrichtigt. </w:t>
      </w:r>
      <w:r w:rsidR="00335FAA" w:rsidRPr="00E91630">
        <w:rPr>
          <w:rFonts w:ascii="Arial" w:hAnsi="Arial" w:cs="Arial"/>
        </w:rPr>
        <w:t xml:space="preserve">Personen, die Einwendungen erhoben haben, oder die Vereinigungen, die Stellungnahmen abgegeben haben, können von dem Erörterungstermin durch öffentliche Bekanntmachung benachrichtigt werden, wenn mehr als 50 Benachrichtigungen vorzunehmen sind. </w:t>
      </w:r>
    </w:p>
    <w:p w14:paraId="37F42542" w14:textId="2C463958" w:rsidR="0060632A" w:rsidRPr="00E91630" w:rsidRDefault="0060632A" w:rsidP="00335FAA">
      <w:pPr>
        <w:contextualSpacing/>
        <w:rPr>
          <w:rFonts w:ascii="Arial" w:hAnsi="Arial" w:cs="Arial"/>
          <w:bCs/>
          <w:szCs w:val="24"/>
        </w:rPr>
      </w:pPr>
      <w:r w:rsidRPr="00E91630">
        <w:rPr>
          <w:rFonts w:ascii="Arial" w:hAnsi="Arial" w:cs="Arial"/>
          <w:bCs/>
          <w:szCs w:val="24"/>
        </w:rPr>
        <w:t>Der Erörterungstermin ist nicht öffentlich.</w:t>
      </w:r>
    </w:p>
    <w:p w14:paraId="277BCE20" w14:textId="14E1DD51" w:rsidR="00335FAA" w:rsidRPr="00E91630" w:rsidRDefault="0060632A" w:rsidP="00335FAA">
      <w:pPr>
        <w:contextualSpacing/>
        <w:rPr>
          <w:rFonts w:ascii="Arial" w:hAnsi="Arial" w:cs="Arial"/>
        </w:rPr>
      </w:pPr>
      <w:r w:rsidRPr="00E91630">
        <w:rPr>
          <w:rFonts w:ascii="Arial" w:hAnsi="Arial" w:cs="Arial"/>
          <w:bCs/>
          <w:szCs w:val="24"/>
        </w:rPr>
        <w:t>Bei Ausbleiben eines Beteiligten in dem Erörterungstermin kann auch ohne ihn verhandelt werden.</w:t>
      </w:r>
    </w:p>
    <w:p w14:paraId="5D1D6B45" w14:textId="06E319AA" w:rsidR="007477EE" w:rsidRPr="00E91630" w:rsidRDefault="007477EE" w:rsidP="003801FE">
      <w:pPr>
        <w:contextualSpacing/>
        <w:rPr>
          <w:rFonts w:ascii="Arial" w:hAnsi="Arial" w:cs="Arial"/>
          <w:bCs/>
          <w:szCs w:val="24"/>
        </w:rPr>
      </w:pPr>
    </w:p>
    <w:p w14:paraId="4344E9DE" w14:textId="4E9C9902" w:rsidR="00A50F3C" w:rsidRPr="00E91630" w:rsidRDefault="003801FE" w:rsidP="009F0861">
      <w:pPr>
        <w:contextualSpacing/>
        <w:rPr>
          <w:rFonts w:ascii="Arial" w:hAnsi="Arial" w:cs="Arial"/>
          <w:bCs/>
          <w:szCs w:val="24"/>
        </w:rPr>
      </w:pPr>
      <w:r w:rsidRPr="00E91630">
        <w:rPr>
          <w:rFonts w:ascii="Arial" w:hAnsi="Arial" w:cs="Arial"/>
          <w:bCs/>
          <w:szCs w:val="24"/>
        </w:rPr>
        <w:t xml:space="preserve">Der Planfeststellungsbeschluss wird dem Träger des Vorhabens, denjenigen, über deren Einwendungen entschieden worden ist, und den Vereinigungen, über deren Stellungnahmen entschieden worden ist, zugestellt. </w:t>
      </w:r>
      <w:r w:rsidR="009F0861" w:rsidRPr="00E91630">
        <w:rPr>
          <w:rFonts w:ascii="Arial" w:hAnsi="Arial" w:cs="Arial"/>
          <w:bCs/>
          <w:szCs w:val="24"/>
        </w:rPr>
        <w:t>Di</w:t>
      </w:r>
      <w:r w:rsidRPr="00E91630">
        <w:rPr>
          <w:rFonts w:ascii="Arial" w:hAnsi="Arial" w:cs="Arial"/>
          <w:bCs/>
          <w:szCs w:val="24"/>
        </w:rPr>
        <w:t xml:space="preserve">e </w:t>
      </w:r>
      <w:r w:rsidR="009F0861" w:rsidRPr="00E91630">
        <w:rPr>
          <w:rFonts w:ascii="Arial" w:hAnsi="Arial" w:cs="Arial"/>
          <w:bCs/>
          <w:szCs w:val="24"/>
        </w:rPr>
        <w:t xml:space="preserve">Zustellung der Entscheidung </w:t>
      </w:r>
      <w:r w:rsidR="005E4CC7" w:rsidRPr="00E91630">
        <w:rPr>
          <w:rFonts w:ascii="Arial" w:hAnsi="Arial" w:cs="Arial"/>
          <w:bCs/>
          <w:szCs w:val="24"/>
        </w:rPr>
        <w:t xml:space="preserve">über die Einwendungen </w:t>
      </w:r>
      <w:r w:rsidR="009F0861" w:rsidRPr="00E91630">
        <w:rPr>
          <w:rFonts w:ascii="Arial" w:hAnsi="Arial" w:cs="Arial"/>
          <w:bCs/>
          <w:szCs w:val="24"/>
        </w:rPr>
        <w:t>kann durch öffentliche Bekanntmachung ersetzt werden, wenn mehr als 50 Zustellungen vorzunehmen sind.</w:t>
      </w:r>
    </w:p>
    <w:p w14:paraId="359031D2" w14:textId="144D0A80" w:rsidR="00B55974" w:rsidRPr="00E91630" w:rsidRDefault="00B55974" w:rsidP="009F0861">
      <w:pPr>
        <w:contextualSpacing/>
        <w:rPr>
          <w:rFonts w:ascii="Arial" w:hAnsi="Arial" w:cs="Arial"/>
          <w:szCs w:val="24"/>
        </w:rPr>
      </w:pPr>
    </w:p>
    <w:p w14:paraId="5CCA74B1" w14:textId="77777777" w:rsidR="008632B1" w:rsidRPr="005E4CC7" w:rsidRDefault="008632B1">
      <w:pPr>
        <w:contextualSpacing/>
        <w:rPr>
          <w:rFonts w:ascii="Arial" w:hAnsi="Arial" w:cs="Arial"/>
        </w:rPr>
      </w:pPr>
    </w:p>
    <w:p w14:paraId="5DEB8C01" w14:textId="33F095D3" w:rsidR="00657614" w:rsidRPr="001524B5" w:rsidRDefault="00657614">
      <w:pPr>
        <w:contextualSpacing/>
        <w:rPr>
          <w:rFonts w:ascii="Arial" w:hAnsi="Arial" w:cs="Arial"/>
        </w:rPr>
      </w:pPr>
      <w:r w:rsidRPr="001524B5">
        <w:rPr>
          <w:rFonts w:ascii="Arial" w:hAnsi="Arial" w:cs="Arial"/>
        </w:rPr>
        <w:t>Pfarrkirchen</w:t>
      </w:r>
      <w:r w:rsidR="006B6932" w:rsidRPr="001524B5">
        <w:rPr>
          <w:rFonts w:ascii="Arial" w:hAnsi="Arial" w:cs="Arial"/>
        </w:rPr>
        <w:t xml:space="preserve">, </w:t>
      </w:r>
      <w:r w:rsidR="00E91630">
        <w:rPr>
          <w:rFonts w:ascii="Arial" w:hAnsi="Arial" w:cs="Arial"/>
        </w:rPr>
        <w:t>09.04</w:t>
      </w:r>
      <w:r w:rsidR="001524B5" w:rsidRPr="001524B5">
        <w:rPr>
          <w:rFonts w:ascii="Arial" w:hAnsi="Arial" w:cs="Arial"/>
        </w:rPr>
        <w:t>.2026</w:t>
      </w:r>
    </w:p>
    <w:p w14:paraId="3066FD2C" w14:textId="77777777" w:rsidR="00657614" w:rsidRPr="001524B5" w:rsidRDefault="00657614">
      <w:pPr>
        <w:contextualSpacing/>
        <w:rPr>
          <w:rFonts w:ascii="Arial" w:hAnsi="Arial" w:cs="Arial"/>
        </w:rPr>
      </w:pPr>
    </w:p>
    <w:p w14:paraId="7A0B4FA8" w14:textId="77777777" w:rsidR="00657614" w:rsidRPr="001524B5" w:rsidRDefault="00657614">
      <w:pPr>
        <w:contextualSpacing/>
        <w:rPr>
          <w:rFonts w:ascii="Arial" w:hAnsi="Arial" w:cs="Arial"/>
        </w:rPr>
      </w:pPr>
      <w:r w:rsidRPr="001524B5">
        <w:rPr>
          <w:rFonts w:ascii="Arial" w:hAnsi="Arial" w:cs="Arial"/>
        </w:rPr>
        <w:t xml:space="preserve">Landratsamt Rottal-Inn </w:t>
      </w:r>
    </w:p>
    <w:p w14:paraId="1EFBD599" w14:textId="77777777" w:rsidR="00657614" w:rsidRPr="001524B5" w:rsidRDefault="00657614">
      <w:pPr>
        <w:contextualSpacing/>
        <w:rPr>
          <w:rFonts w:ascii="Arial" w:hAnsi="Arial" w:cs="Arial"/>
        </w:rPr>
      </w:pPr>
      <w:r w:rsidRPr="001524B5">
        <w:rPr>
          <w:rFonts w:ascii="Arial" w:hAnsi="Arial" w:cs="Arial"/>
        </w:rPr>
        <w:t>Wasserrechtsbehörde</w:t>
      </w:r>
    </w:p>
    <w:p w14:paraId="3E3E01E9" w14:textId="77777777" w:rsidR="00657614" w:rsidRPr="001524B5" w:rsidRDefault="00657614">
      <w:pPr>
        <w:contextualSpacing/>
        <w:rPr>
          <w:rFonts w:ascii="Arial" w:hAnsi="Arial" w:cs="Arial"/>
        </w:rPr>
      </w:pPr>
    </w:p>
    <w:p w14:paraId="6BDC0B61" w14:textId="77777777" w:rsidR="00657614" w:rsidRPr="00FC390F" w:rsidRDefault="00657614">
      <w:pPr>
        <w:contextualSpacing/>
        <w:rPr>
          <w:rFonts w:ascii="Arial" w:hAnsi="Arial" w:cs="Arial"/>
        </w:rPr>
      </w:pPr>
      <w:r w:rsidRPr="00FC390F">
        <w:rPr>
          <w:rFonts w:ascii="Arial" w:hAnsi="Arial" w:cs="Arial"/>
        </w:rPr>
        <w:t>Hampel</w:t>
      </w:r>
    </w:p>
    <w:p w14:paraId="73AD69DE" w14:textId="77777777" w:rsidR="00A50F3C" w:rsidRDefault="00A50F3C">
      <w:pPr>
        <w:contextualSpacing/>
        <w:rPr>
          <w:rFonts w:ascii="Arial" w:hAnsi="Arial" w:cs="Arial"/>
        </w:rPr>
      </w:pPr>
      <w:r w:rsidRPr="00FC390F">
        <w:rPr>
          <w:rFonts w:ascii="Arial" w:hAnsi="Arial" w:cs="Arial"/>
        </w:rPr>
        <w:t>Reg. Amt</w:t>
      </w:r>
      <w:r w:rsidR="00CC149A">
        <w:rPr>
          <w:rFonts w:ascii="Arial" w:hAnsi="Arial" w:cs="Arial"/>
        </w:rPr>
        <w:t>srat</w:t>
      </w:r>
    </w:p>
    <w:p w14:paraId="5EC35D90" w14:textId="77777777" w:rsidR="006B6932" w:rsidRDefault="006B6932">
      <w:pPr>
        <w:contextualSpacing/>
        <w:rPr>
          <w:rFonts w:ascii="Arial" w:hAnsi="Arial" w:cs="Arial"/>
        </w:rPr>
      </w:pPr>
    </w:p>
    <w:p w14:paraId="1AE37D63" w14:textId="77777777" w:rsidR="001E4988" w:rsidRDefault="001E4988">
      <w:pPr>
        <w:contextualSpacing/>
        <w:rPr>
          <w:rFonts w:ascii="Arial" w:hAnsi="Arial" w:cs="Arial"/>
        </w:rPr>
      </w:pPr>
    </w:p>
    <w:p w14:paraId="5FE72D5D" w14:textId="77777777" w:rsidR="001E4988" w:rsidRDefault="001E4988">
      <w:pPr>
        <w:contextualSpacing/>
        <w:rPr>
          <w:rFonts w:ascii="Arial" w:hAnsi="Arial" w:cs="Arial"/>
        </w:rPr>
      </w:pPr>
    </w:p>
    <w:p w14:paraId="3520AFBB" w14:textId="77777777" w:rsidR="004C39C2" w:rsidRPr="004C39C2" w:rsidRDefault="004C39C2" w:rsidP="004C39C2">
      <w:pPr>
        <w:rPr>
          <w:rFonts w:ascii="Arial" w:hAnsi="Arial" w:cs="Arial"/>
        </w:rPr>
      </w:pPr>
    </w:p>
    <w:sectPr w:rsidR="004C39C2" w:rsidRPr="004C39C2">
      <w:footerReference w:type="even" r:id="rId10"/>
      <w:footerReference w:type="defaul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A6FF" w14:textId="77777777" w:rsidR="00172596" w:rsidRDefault="00172596">
      <w:pPr>
        <w:spacing w:after="0" w:line="240" w:lineRule="auto"/>
      </w:pPr>
      <w:r>
        <w:separator/>
      </w:r>
    </w:p>
  </w:endnote>
  <w:endnote w:type="continuationSeparator" w:id="0">
    <w:p w14:paraId="3148BC6E" w14:textId="77777777" w:rsidR="00172596" w:rsidRDefault="0017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8493" w14:textId="77777777" w:rsidR="00E2536D" w:rsidRDefault="004C39C2">
    <w:pPr>
      <w:spacing w:after="0"/>
      <w:ind w:right="94"/>
      <w:jc w:val="center"/>
    </w:pPr>
    <w:r>
      <w:rPr>
        <w:rFonts w:ascii="Times New Roman" w:eastAsia="Times New Roman" w:hAnsi="Times New Roman" w:cs="Times New Roman"/>
        <w:sz w:val="30"/>
      </w:rPr>
      <w:t>-</w:t>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Pr>
        <w:rFonts w:ascii="Times New Roman" w:eastAsia="Times New Roman" w:hAnsi="Times New Roman" w:cs="Times New Roman"/>
        <w:sz w:val="30"/>
      </w:rPr>
      <w:t>2</w:t>
    </w:r>
    <w:r>
      <w:rPr>
        <w:rFonts w:ascii="Times New Roman" w:eastAsia="Times New Roman" w:hAnsi="Times New Roman" w:cs="Times New Roman"/>
        <w:sz w:val="30"/>
      </w:rPr>
      <w:fldChar w:fldCharType="end"/>
    </w:r>
    <w:r>
      <w:rPr>
        <w:rFonts w:ascii="Times New Roman" w:eastAsia="Times New Roman" w:hAnsi="Times New Roman" w:cs="Times New Roman"/>
        <w:sz w:val="3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1AA0" w14:textId="77777777" w:rsidR="00E2536D" w:rsidRDefault="004C39C2">
    <w:pPr>
      <w:spacing w:after="0"/>
      <w:ind w:right="94"/>
      <w:jc w:val="center"/>
    </w:pPr>
    <w:r>
      <w:rPr>
        <w:rFonts w:ascii="Times New Roman" w:eastAsia="Times New Roman" w:hAnsi="Times New Roman" w:cs="Times New Roman"/>
        <w:sz w:val="30"/>
      </w:rPr>
      <w:t>-</w:t>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sidRPr="009D37F7">
      <w:rPr>
        <w:rFonts w:ascii="Times New Roman" w:eastAsia="Times New Roman" w:hAnsi="Times New Roman" w:cs="Times New Roman"/>
        <w:noProof/>
        <w:sz w:val="30"/>
      </w:rPr>
      <w:t>2</w:t>
    </w:r>
    <w:r>
      <w:rPr>
        <w:rFonts w:ascii="Times New Roman" w:eastAsia="Times New Roman" w:hAnsi="Times New Roman" w:cs="Times New Roman"/>
        <w:sz w:val="30"/>
      </w:rPr>
      <w:fldChar w:fldCharType="end"/>
    </w:r>
    <w:r>
      <w:rPr>
        <w:rFonts w:ascii="Times New Roman" w:eastAsia="Times New Roman" w:hAnsi="Times New Roman" w:cs="Times New Roman"/>
        <w:sz w:val="3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0580" w14:textId="77777777" w:rsidR="00E2536D" w:rsidRDefault="00E253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ED7E" w14:textId="77777777" w:rsidR="00172596" w:rsidRDefault="00172596">
      <w:pPr>
        <w:spacing w:after="0" w:line="240" w:lineRule="auto"/>
      </w:pPr>
      <w:r>
        <w:separator/>
      </w:r>
    </w:p>
  </w:footnote>
  <w:footnote w:type="continuationSeparator" w:id="0">
    <w:p w14:paraId="10808941" w14:textId="77777777" w:rsidR="00172596" w:rsidRDefault="00172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974"/>
    <w:multiLevelType w:val="hybridMultilevel"/>
    <w:tmpl w:val="3FBC5F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0B1226"/>
    <w:multiLevelType w:val="multilevel"/>
    <w:tmpl w:val="3FBC5F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E10355"/>
    <w:multiLevelType w:val="hybridMultilevel"/>
    <w:tmpl w:val="E078F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F00039"/>
    <w:multiLevelType w:val="hybridMultilevel"/>
    <w:tmpl w:val="E50244EA"/>
    <w:lvl w:ilvl="0" w:tplc="4D460180">
      <w:numFmt w:val="bullet"/>
      <w:lvlText w:val="-"/>
      <w:lvlJc w:val="left"/>
      <w:pPr>
        <w:ind w:left="1092" w:hanging="360"/>
      </w:pPr>
      <w:rPr>
        <w:rFonts w:ascii="Arial" w:eastAsia="Calibri" w:hAnsi="Arial" w:cs="Aria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4" w15:restartNumberingAfterBreak="0">
    <w:nsid w:val="386D70AA"/>
    <w:multiLevelType w:val="hybridMultilevel"/>
    <w:tmpl w:val="68D65DB2"/>
    <w:lvl w:ilvl="0" w:tplc="7B8C28B0">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5" w15:restartNumberingAfterBreak="0">
    <w:nsid w:val="4EDA590F"/>
    <w:multiLevelType w:val="hybridMultilevel"/>
    <w:tmpl w:val="2A8E14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015289F"/>
    <w:multiLevelType w:val="multilevel"/>
    <w:tmpl w:val="12B2BD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7E9907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0639949">
    <w:abstractNumId w:val="6"/>
  </w:num>
  <w:num w:numId="2" w16cid:durableId="933902191">
    <w:abstractNumId w:val="3"/>
  </w:num>
  <w:num w:numId="3" w16cid:durableId="1913461581">
    <w:abstractNumId w:val="7"/>
  </w:num>
  <w:num w:numId="4" w16cid:durableId="1071855844">
    <w:abstractNumId w:val="4"/>
  </w:num>
  <w:num w:numId="5" w16cid:durableId="1129133543">
    <w:abstractNumId w:val="0"/>
  </w:num>
  <w:num w:numId="6" w16cid:durableId="661007708">
    <w:abstractNumId w:val="1"/>
  </w:num>
  <w:num w:numId="7" w16cid:durableId="305935656">
    <w:abstractNumId w:val="2"/>
  </w:num>
  <w:num w:numId="8" w16cid:durableId="1609852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C2"/>
    <w:rsid w:val="0000621E"/>
    <w:rsid w:val="000110A3"/>
    <w:rsid w:val="0002092E"/>
    <w:rsid w:val="00026C53"/>
    <w:rsid w:val="0003497D"/>
    <w:rsid w:val="00035693"/>
    <w:rsid w:val="00054160"/>
    <w:rsid w:val="00062442"/>
    <w:rsid w:val="000638E2"/>
    <w:rsid w:val="00064939"/>
    <w:rsid w:val="000729B6"/>
    <w:rsid w:val="00073939"/>
    <w:rsid w:val="0008085E"/>
    <w:rsid w:val="00097ACC"/>
    <w:rsid w:val="000A279C"/>
    <w:rsid w:val="000A54BD"/>
    <w:rsid w:val="000B2C83"/>
    <w:rsid w:val="000D39F5"/>
    <w:rsid w:val="000F71E4"/>
    <w:rsid w:val="00102BA4"/>
    <w:rsid w:val="00146550"/>
    <w:rsid w:val="001524B5"/>
    <w:rsid w:val="0016153F"/>
    <w:rsid w:val="001644EE"/>
    <w:rsid w:val="00164710"/>
    <w:rsid w:val="0017200D"/>
    <w:rsid w:val="00172596"/>
    <w:rsid w:val="001938E0"/>
    <w:rsid w:val="001A0650"/>
    <w:rsid w:val="001A4A7E"/>
    <w:rsid w:val="001C5117"/>
    <w:rsid w:val="001C6EF2"/>
    <w:rsid w:val="001D16A4"/>
    <w:rsid w:val="001E4988"/>
    <w:rsid w:val="001F57D8"/>
    <w:rsid w:val="00244772"/>
    <w:rsid w:val="00252BB6"/>
    <w:rsid w:val="0025345F"/>
    <w:rsid w:val="00272928"/>
    <w:rsid w:val="002762D5"/>
    <w:rsid w:val="00280D0F"/>
    <w:rsid w:val="002A0369"/>
    <w:rsid w:val="002A2A20"/>
    <w:rsid w:val="002B33DC"/>
    <w:rsid w:val="002C0967"/>
    <w:rsid w:val="002C0BC6"/>
    <w:rsid w:val="002C23A3"/>
    <w:rsid w:val="002E3B18"/>
    <w:rsid w:val="002F4ED4"/>
    <w:rsid w:val="002F51FF"/>
    <w:rsid w:val="00331005"/>
    <w:rsid w:val="00335FAA"/>
    <w:rsid w:val="00347E60"/>
    <w:rsid w:val="0035436B"/>
    <w:rsid w:val="003801FE"/>
    <w:rsid w:val="00386D51"/>
    <w:rsid w:val="00396F21"/>
    <w:rsid w:val="003B05A2"/>
    <w:rsid w:val="003D3641"/>
    <w:rsid w:val="00411014"/>
    <w:rsid w:val="00412DF8"/>
    <w:rsid w:val="0043240E"/>
    <w:rsid w:val="00454026"/>
    <w:rsid w:val="00474D0F"/>
    <w:rsid w:val="004975CD"/>
    <w:rsid w:val="004B4946"/>
    <w:rsid w:val="004B6AF5"/>
    <w:rsid w:val="004C1DC9"/>
    <w:rsid w:val="004C39C2"/>
    <w:rsid w:val="004C5B6F"/>
    <w:rsid w:val="004D45A8"/>
    <w:rsid w:val="005263E3"/>
    <w:rsid w:val="00533351"/>
    <w:rsid w:val="00552B15"/>
    <w:rsid w:val="005547C3"/>
    <w:rsid w:val="00555E23"/>
    <w:rsid w:val="005745C1"/>
    <w:rsid w:val="00583643"/>
    <w:rsid w:val="00585EDE"/>
    <w:rsid w:val="0059659F"/>
    <w:rsid w:val="005A305A"/>
    <w:rsid w:val="005A4BB0"/>
    <w:rsid w:val="005C0A2F"/>
    <w:rsid w:val="005E4CC7"/>
    <w:rsid w:val="005E76CA"/>
    <w:rsid w:val="005F27BA"/>
    <w:rsid w:val="005F3707"/>
    <w:rsid w:val="0060632A"/>
    <w:rsid w:val="006138E5"/>
    <w:rsid w:val="0063241F"/>
    <w:rsid w:val="00643F5A"/>
    <w:rsid w:val="00645034"/>
    <w:rsid w:val="00657614"/>
    <w:rsid w:val="00675F20"/>
    <w:rsid w:val="00680360"/>
    <w:rsid w:val="00682FDB"/>
    <w:rsid w:val="006A5DA8"/>
    <w:rsid w:val="006B51C6"/>
    <w:rsid w:val="006B6932"/>
    <w:rsid w:val="00704902"/>
    <w:rsid w:val="007364A0"/>
    <w:rsid w:val="00745680"/>
    <w:rsid w:val="007477EE"/>
    <w:rsid w:val="00747E6F"/>
    <w:rsid w:val="007545A6"/>
    <w:rsid w:val="007547D6"/>
    <w:rsid w:val="00754BC8"/>
    <w:rsid w:val="00757335"/>
    <w:rsid w:val="00765530"/>
    <w:rsid w:val="00772818"/>
    <w:rsid w:val="00774193"/>
    <w:rsid w:val="00776C8E"/>
    <w:rsid w:val="0078625B"/>
    <w:rsid w:val="007A2EB9"/>
    <w:rsid w:val="007B1A5C"/>
    <w:rsid w:val="007B71DE"/>
    <w:rsid w:val="007C22AD"/>
    <w:rsid w:val="007D5551"/>
    <w:rsid w:val="007E3163"/>
    <w:rsid w:val="007E77A4"/>
    <w:rsid w:val="007F2BD2"/>
    <w:rsid w:val="007F5366"/>
    <w:rsid w:val="00812B18"/>
    <w:rsid w:val="0083101D"/>
    <w:rsid w:val="00854433"/>
    <w:rsid w:val="008632B1"/>
    <w:rsid w:val="00864DD3"/>
    <w:rsid w:val="00865AC8"/>
    <w:rsid w:val="00874A67"/>
    <w:rsid w:val="00890A49"/>
    <w:rsid w:val="008B1FF7"/>
    <w:rsid w:val="008E7637"/>
    <w:rsid w:val="008F0F5B"/>
    <w:rsid w:val="008F7732"/>
    <w:rsid w:val="00901763"/>
    <w:rsid w:val="00926870"/>
    <w:rsid w:val="009463EC"/>
    <w:rsid w:val="00946D57"/>
    <w:rsid w:val="00952D72"/>
    <w:rsid w:val="00973D3C"/>
    <w:rsid w:val="00985D4A"/>
    <w:rsid w:val="00986805"/>
    <w:rsid w:val="009F0861"/>
    <w:rsid w:val="009F1CBE"/>
    <w:rsid w:val="00A04E7F"/>
    <w:rsid w:val="00A204D0"/>
    <w:rsid w:val="00A50F3C"/>
    <w:rsid w:val="00A80178"/>
    <w:rsid w:val="00AA7C12"/>
    <w:rsid w:val="00AD308C"/>
    <w:rsid w:val="00AF3A4B"/>
    <w:rsid w:val="00B165D2"/>
    <w:rsid w:val="00B23655"/>
    <w:rsid w:val="00B441E0"/>
    <w:rsid w:val="00B45290"/>
    <w:rsid w:val="00B45C9C"/>
    <w:rsid w:val="00B55974"/>
    <w:rsid w:val="00B86FBA"/>
    <w:rsid w:val="00BA3241"/>
    <w:rsid w:val="00BB1641"/>
    <w:rsid w:val="00BB516C"/>
    <w:rsid w:val="00BD2FF8"/>
    <w:rsid w:val="00BE45E7"/>
    <w:rsid w:val="00BF1126"/>
    <w:rsid w:val="00BF4099"/>
    <w:rsid w:val="00BF578B"/>
    <w:rsid w:val="00C273D3"/>
    <w:rsid w:val="00C45264"/>
    <w:rsid w:val="00C52577"/>
    <w:rsid w:val="00C57413"/>
    <w:rsid w:val="00C848E1"/>
    <w:rsid w:val="00CB490A"/>
    <w:rsid w:val="00CC149A"/>
    <w:rsid w:val="00CD1270"/>
    <w:rsid w:val="00CD6951"/>
    <w:rsid w:val="00CE7C92"/>
    <w:rsid w:val="00D219C1"/>
    <w:rsid w:val="00D3530E"/>
    <w:rsid w:val="00D37C2C"/>
    <w:rsid w:val="00D6122B"/>
    <w:rsid w:val="00D616DB"/>
    <w:rsid w:val="00D631A4"/>
    <w:rsid w:val="00D74DE4"/>
    <w:rsid w:val="00D84C8B"/>
    <w:rsid w:val="00D86A69"/>
    <w:rsid w:val="00D92359"/>
    <w:rsid w:val="00DC1BB2"/>
    <w:rsid w:val="00DE4EC2"/>
    <w:rsid w:val="00DE5F37"/>
    <w:rsid w:val="00DE6A0D"/>
    <w:rsid w:val="00E01F15"/>
    <w:rsid w:val="00E109CC"/>
    <w:rsid w:val="00E24CB5"/>
    <w:rsid w:val="00E2536D"/>
    <w:rsid w:val="00E310C1"/>
    <w:rsid w:val="00E91630"/>
    <w:rsid w:val="00E93BE5"/>
    <w:rsid w:val="00EC1A0A"/>
    <w:rsid w:val="00EF0E8A"/>
    <w:rsid w:val="00F12620"/>
    <w:rsid w:val="00F14780"/>
    <w:rsid w:val="00F25863"/>
    <w:rsid w:val="00F262C1"/>
    <w:rsid w:val="00F26808"/>
    <w:rsid w:val="00F441AE"/>
    <w:rsid w:val="00F8426E"/>
    <w:rsid w:val="00FA38AD"/>
    <w:rsid w:val="00FA7932"/>
    <w:rsid w:val="00FB4D65"/>
    <w:rsid w:val="00FC0519"/>
    <w:rsid w:val="00FC390F"/>
    <w:rsid w:val="00FD788B"/>
    <w:rsid w:val="00FE69E5"/>
    <w:rsid w:val="00FF13B0"/>
    <w:rsid w:val="00FF29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A57F"/>
  <w15:chartTrackingRefBased/>
  <w15:docId w15:val="{9345A82C-4FAA-4750-9CF7-078C39D1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A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D39F5"/>
    <w:pPr>
      <w:ind w:left="720"/>
      <w:contextualSpacing/>
    </w:pPr>
  </w:style>
  <w:style w:type="paragraph" w:styleId="Kopfzeile">
    <w:name w:val="header"/>
    <w:basedOn w:val="Standard"/>
    <w:link w:val="KopfzeileZchn"/>
    <w:rsid w:val="006138E5"/>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KopfzeileZchn">
    <w:name w:val="Kopfzeile Zchn"/>
    <w:basedOn w:val="Absatz-Standardschriftart"/>
    <w:link w:val="Kopfzeile"/>
    <w:rsid w:val="006138E5"/>
    <w:rPr>
      <w:rFonts w:ascii="Arial" w:eastAsia="Times New Roman" w:hAnsi="Arial" w:cs="Times New Roman"/>
      <w:szCs w:val="20"/>
      <w:lang w:eastAsia="de-DE"/>
    </w:rPr>
  </w:style>
  <w:style w:type="character" w:styleId="Seitenzahl">
    <w:name w:val="page number"/>
    <w:basedOn w:val="Absatz-Standardschriftart"/>
    <w:rsid w:val="00682FDB"/>
  </w:style>
  <w:style w:type="paragraph" w:customStyle="1" w:styleId="Betreff">
    <w:name w:val="Betreff"/>
    <w:basedOn w:val="Standard"/>
    <w:link w:val="BetreffZchn"/>
    <w:qFormat/>
    <w:rsid w:val="005C0A2F"/>
    <w:pPr>
      <w:spacing w:after="0" w:line="240" w:lineRule="auto"/>
      <w:jc w:val="both"/>
    </w:pPr>
    <w:rPr>
      <w:rFonts w:ascii="Arial" w:eastAsia="Times New Roman" w:hAnsi="Arial" w:cs="Arial"/>
      <w:b/>
      <w:noProof/>
      <w:szCs w:val="20"/>
      <w:lang w:eastAsia="de-DE"/>
    </w:rPr>
  </w:style>
  <w:style w:type="character" w:customStyle="1" w:styleId="BetreffZchn">
    <w:name w:val="Betreff Zchn"/>
    <w:basedOn w:val="Absatz-Standardschriftart"/>
    <w:link w:val="Betreff"/>
    <w:rsid w:val="005C0A2F"/>
    <w:rPr>
      <w:rFonts w:ascii="Arial" w:eastAsia="Times New Roman" w:hAnsi="Arial" w:cs="Arial"/>
      <w:b/>
      <w:noProof/>
      <w:szCs w:val="20"/>
      <w:lang w:eastAsia="de-DE"/>
    </w:rPr>
  </w:style>
  <w:style w:type="character" w:styleId="Fett">
    <w:name w:val="Strong"/>
    <w:basedOn w:val="Absatz-Standardschriftart"/>
    <w:uiPriority w:val="22"/>
    <w:qFormat/>
    <w:rsid w:val="005A305A"/>
    <w:rPr>
      <w:b/>
      <w:bCs/>
    </w:rPr>
  </w:style>
  <w:style w:type="paragraph" w:styleId="Textkrper">
    <w:name w:val="Body Text"/>
    <w:basedOn w:val="Standard"/>
    <w:link w:val="TextkrperZchn"/>
    <w:rsid w:val="00396F21"/>
    <w:pPr>
      <w:spacing w:after="0" w:line="240" w:lineRule="auto"/>
      <w:jc w:val="both"/>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396F21"/>
    <w:rPr>
      <w:rFonts w:ascii="Arial" w:eastAsia="Times New Roman" w:hAnsi="Arial" w:cs="Times New Roman"/>
      <w:szCs w:val="20"/>
      <w:lang w:eastAsia="de-DE"/>
    </w:rPr>
  </w:style>
  <w:style w:type="character" w:styleId="Hyperlink">
    <w:name w:val="Hyperlink"/>
    <w:basedOn w:val="Absatz-Standardschriftart"/>
    <w:uiPriority w:val="99"/>
    <w:unhideWhenUsed/>
    <w:rsid w:val="00244772"/>
    <w:rPr>
      <w:color w:val="0563C1" w:themeColor="hyperlink"/>
      <w:u w:val="single"/>
    </w:rPr>
  </w:style>
  <w:style w:type="character" w:styleId="NichtaufgelsteErwhnung">
    <w:name w:val="Unresolved Mention"/>
    <w:basedOn w:val="Absatz-Standardschriftart"/>
    <w:uiPriority w:val="99"/>
    <w:semiHidden/>
    <w:unhideWhenUsed/>
    <w:rsid w:val="00244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tal-inn.de/landkreis-region/amtliche-bekanntmachu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ottal-inn.de/landkreis-region/amtliche-bekanntmachunge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EAB0-6F60-4BA4-9EEA-4EF7AD76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Landratsamt Rottal-Inn</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Hampel Harald</dc:creator>
  <cp:keywords/>
  <dc:description/>
  <cp:lastModifiedBy>Hampel Harald</cp:lastModifiedBy>
  <cp:revision>4</cp:revision>
  <cp:lastPrinted>2026-02-12T08:03:00Z</cp:lastPrinted>
  <dcterms:created xsi:type="dcterms:W3CDTF">2026-04-09T06:33:00Z</dcterms:created>
  <dcterms:modified xsi:type="dcterms:W3CDTF">2026-04-09T06:54:00Z</dcterms:modified>
</cp:coreProperties>
</file>