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Calibri" w:hAnsi="Arial" w:cs="Arial"/>
          <w:szCs w:val="24"/>
        </w:rPr>
        <w:id w:val="1907332747"/>
        <w:docPartObj>
          <w:docPartGallery w:val="Cover Pages"/>
          <w:docPartUnique/>
        </w:docPartObj>
      </w:sdtPr>
      <w:sdtContent>
        <w:sdt>
          <w:sdtPr>
            <w:rPr>
              <w:rFonts w:ascii="Calibri" w:eastAsia="Calibri" w:hAnsi="Calibri" w:cs="Times New Roman"/>
            </w:rPr>
            <w:id w:val="931013220"/>
            <w:docPartObj>
              <w:docPartGallery w:val="Cover Pages"/>
              <w:docPartUnique/>
            </w:docPartObj>
          </w:sdtPr>
          <w:sdtEndPr>
            <w:rPr>
              <w:b/>
            </w:rPr>
          </w:sdtEndPr>
          <w:sdtContent>
            <w:p w:rsidR="00F75E96" w:rsidRPr="00F75E96" w:rsidRDefault="00F75E96" w:rsidP="00F75E96">
              <w:pPr>
                <w:spacing w:after="0" w:line="240" w:lineRule="auto"/>
                <w:rPr>
                  <w:rFonts w:ascii="Calibri" w:eastAsia="Calibri" w:hAnsi="Calibri" w:cs="Times New Roman"/>
                </w:rPr>
              </w:pPr>
              <w:r w:rsidRPr="00F75E96">
                <w:rPr>
                  <w:rFonts w:ascii="Calibri" w:eastAsia="Calibri" w:hAnsi="Calibri" w:cs="Times New Roman"/>
                  <w:noProof/>
                  <w:lang w:eastAsia="de-DE"/>
                </w:rPr>
                <mc:AlternateContent>
                  <mc:Choice Requires="wpg">
                    <w:drawing>
                      <wp:anchor distT="0" distB="0" distL="114300" distR="114300" simplePos="0" relativeHeight="251659264" behindDoc="0" locked="0" layoutInCell="1" allowOverlap="1" wp14:anchorId="69A536B9" wp14:editId="0231492D">
                        <wp:simplePos x="0" y="0"/>
                        <wp:positionH relativeFrom="page">
                          <wp:align>right</wp:align>
                        </wp:positionH>
                        <wp:positionV relativeFrom="page">
                          <wp:align>top</wp:align>
                        </wp:positionV>
                        <wp:extent cx="3113670" cy="10058400"/>
                        <wp:effectExtent l="0" t="0" r="5080" b="0"/>
                        <wp:wrapNone/>
                        <wp:docPr id="29"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C1D100"/>
                                </a:solidFill>
                              </wpg:grpSpPr>
                              <wps:wsp>
                                <wps:cNvPr id="30" name="Rechteck 30"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hteck 31"/>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48" name="Rechteck 448"/>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sz w:val="96"/>
                                          <w:szCs w:val="96"/>
                                        </w:rPr>
                                        <w:alias w:val="Jahr"/>
                                        <w:id w:val="1606150320"/>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Content>
                                        <w:p w:rsidR="00F75E96" w:rsidRPr="00495C37" w:rsidRDefault="00F75E96" w:rsidP="00F75E96">
                                          <w:pPr>
                                            <w:pStyle w:val="KeinLeerraum"/>
                                            <w:rPr>
                                              <w:color w:val="FFFFFF"/>
                                              <w:sz w:val="96"/>
                                              <w:szCs w:val="96"/>
                                            </w:rPr>
                                          </w:pPr>
                                          <w:r>
                                            <w:rPr>
                                              <w:color w:val="FFFFFF"/>
                                              <w:sz w:val="96"/>
                                              <w:szCs w:val="96"/>
                                            </w:rPr>
                                            <w:t>2020 -2026</w:t>
                                          </w:r>
                                        </w:p>
                                      </w:sdtContent>
                                    </w:sdt>
                                  </w:txbxContent>
                                </wps:txbx>
                                <wps:bodyPr rot="0" vert="horz" wrap="square" lIns="365760" tIns="182880" rIns="182880" bIns="182880" anchor="b" anchorCtr="0" upright="1">
                                  <a:noAutofit/>
                                </wps:bodyPr>
                              </wps:wsp>
                              <wps:wsp>
                                <wps:cNvPr id="449" name="Rechtec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rPr>
                                        <w:alias w:val="Autor"/>
                                        <w:id w:val="128748048"/>
                                        <w:dataBinding w:prefixMappings="xmlns:ns0='http://schemas.openxmlformats.org/package/2006/metadata/core-properties' xmlns:ns1='http://purl.org/dc/elements/1.1/'" w:xpath="/ns0:coreProperties[1]/ns1:creator[1]" w:storeItemID="{6C3C8BC8-F283-45AE-878A-BAB7291924A1}"/>
                                        <w:text/>
                                      </w:sdtPr>
                                      <w:sdtContent>
                                        <w:p w:rsidR="00F75E96" w:rsidRPr="00350302" w:rsidRDefault="00F75E96" w:rsidP="00F75E96">
                                          <w:pPr>
                                            <w:pStyle w:val="KeinLeerraum"/>
                                            <w:spacing w:line="360" w:lineRule="auto"/>
                                            <w:rPr>
                                              <w:b/>
                                              <w:color w:val="FFFFFF"/>
                                            </w:rPr>
                                          </w:pPr>
                                          <w:r>
                                            <w:rPr>
                                              <w:b/>
                                              <w:color w:val="FFFFFF"/>
                                            </w:rPr>
                                            <w:t>Müller Ursula</w:t>
                                          </w:r>
                                        </w:p>
                                      </w:sdtContent>
                                    </w:sdt>
                                    <w:sdt>
                                      <w:sdtPr>
                                        <w:rPr>
                                          <w:b/>
                                          <w:color w:val="FFFFFF"/>
                                        </w:rPr>
                                        <w:alias w:val="Firma"/>
                                        <w:id w:val="-653528262"/>
                                        <w:dataBinding w:prefixMappings="xmlns:ns0='http://schemas.openxmlformats.org/officeDocument/2006/extended-properties'" w:xpath="/ns0:Properties[1]/ns0:Company[1]" w:storeItemID="{6668398D-A668-4E3E-A5EB-62B293D839F1}"/>
                                        <w:text/>
                                      </w:sdtPr>
                                      <w:sdtContent>
                                        <w:p w:rsidR="00F75E96" w:rsidRPr="00350302" w:rsidRDefault="00F75E96" w:rsidP="00F75E96">
                                          <w:pPr>
                                            <w:pStyle w:val="KeinLeerraum"/>
                                            <w:spacing w:after="100" w:afterAutospacing="1"/>
                                            <w:rPr>
                                              <w:b/>
                                              <w:color w:val="FFFFFF"/>
                                            </w:rPr>
                                          </w:pPr>
                                          <w:r>
                                            <w:rPr>
                                              <w:b/>
                                              <w:color w:val="FFFFFF"/>
                                            </w:rPr>
                                            <w:t>Landratsamt Rottal-Inn</w:t>
                                          </w:r>
                                        </w:p>
                                      </w:sdtContent>
                                    </w:sdt>
                                    <w:sdt>
                                      <w:sdtPr>
                                        <w:rPr>
                                          <w:color w:val="FFFFFF"/>
                                        </w:rPr>
                                        <w:alias w:val="Datum"/>
                                        <w:id w:val="1716157107"/>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F75E96" w:rsidRPr="00495C37" w:rsidRDefault="00F75E96" w:rsidP="00F75E96">
                                          <w:pPr>
                                            <w:pStyle w:val="KeinLeerraum"/>
                                            <w:spacing w:line="360" w:lineRule="auto"/>
                                            <w:rPr>
                                              <w:color w:val="FFFFFF"/>
                                            </w:rPr>
                                          </w:pPr>
                                          <w:r>
                                            <w:rPr>
                                              <w:color w:val="FFFFFF"/>
                                            </w:rPr>
                                            <w:t>2020 -2026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9A536B9"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iC6MIjcEAACJEwAADgAAAAAAAAAAAAAA&#10;AAAuAgAAZHJzL2Uyb0RvYy54bWxQSwECLQAUAAYACAAAACEADXZdht0AAAAGAQAADwAAAAAAAAAA&#10;AAAAAACRBgAAZHJzL2Rvd25yZXYueG1sUEsFBgAAAAAEAAQA8wAAAJsHAAAAAA==&#10;">
                        <v:rect id="Rechteck 30"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" filled="f" stroked="f" strokecolor="white" strokeweight="1pt">
                          <v:shadow color="#d8d8d8" offset="3pt,3pt"/>
                        </v:rect>
                        <v:rect id="Rechteck 31"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" filled="f" stroked="f" strokecolor="#d8d8d8"/>
                        <v:rect id="Rechteck 448"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" filled="f" stroked="f" strokecolor="white" strokeweight="1pt">
                          <v:shadow color="#d8d8d8" offset="3pt,3pt"/>
                          <v:textbox inset="28.8pt,14.4pt,14.4pt,14.4pt">
                            <w:txbxContent>
                              <w:sdt>
                                <w:sdtPr>
                                  <w:rPr>
                                    <w:color w:val="FFFFFF"/>
                                    <w:sz w:val="96"/>
                                    <w:szCs w:val="96"/>
                                  </w:rPr>
                                  <w:alias w:val="Jahr"/>
                                  <w:id w:val="1606150320"/>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Content>
                                  <w:p w:rsidR="00F75E96" w:rsidRPr="00495C37" w:rsidRDefault="00F75E96" w:rsidP="00F75E96">
                                    <w:pPr>
                                      <w:pStyle w:val="KeinLeerraum"/>
                                      <w:rPr>
                                        <w:color w:val="FFFFFF"/>
                                        <w:sz w:val="96"/>
                                        <w:szCs w:val="96"/>
                                      </w:rPr>
                                    </w:pPr>
                                    <w:r>
                                      <w:rPr>
                                        <w:color w:val="FFFFFF"/>
                                        <w:sz w:val="96"/>
                                        <w:szCs w:val="96"/>
                                      </w:rPr>
                                      <w:t>2020 -2026</w:t>
                                    </w:r>
                                  </w:p>
                                </w:sdtContent>
                              </w:sdt>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" filled="f" stroked="f" strokecolor="white" strokeweight="1pt">
                          <v:shadow color="#d8d8d8" offset="3pt,3pt"/>
                          <v:textbox inset="28.8pt,14.4pt,14.4pt,14.4pt">
                            <w:txbxContent>
                              <w:sdt>
                                <w:sdtPr>
                                  <w:rPr>
                                    <w:b/>
                                    <w:color w:val="FFFFFF"/>
                                  </w:rPr>
                                  <w:alias w:val="Autor"/>
                                  <w:id w:val="128748048"/>
                                  <w:dataBinding w:prefixMappings="xmlns:ns0='http://schemas.openxmlformats.org/package/2006/metadata/core-properties' xmlns:ns1='http://purl.org/dc/elements/1.1/'" w:xpath="/ns0:coreProperties[1]/ns1:creator[1]" w:storeItemID="{6C3C8BC8-F283-45AE-878A-BAB7291924A1}"/>
                                  <w:text/>
                                </w:sdtPr>
                                <w:sdtContent>
                                  <w:p w:rsidR="00F75E96" w:rsidRPr="00350302" w:rsidRDefault="00F75E96" w:rsidP="00F75E96">
                                    <w:pPr>
                                      <w:pStyle w:val="KeinLeerraum"/>
                                      <w:spacing w:line="360" w:lineRule="auto"/>
                                      <w:rPr>
                                        <w:b/>
                                        <w:color w:val="FFFFFF"/>
                                      </w:rPr>
                                    </w:pPr>
                                    <w:r>
                                      <w:rPr>
                                        <w:b/>
                                        <w:color w:val="FFFFFF"/>
                                      </w:rPr>
                                      <w:t>Müller Ursula</w:t>
                                    </w:r>
                                  </w:p>
                                </w:sdtContent>
                              </w:sdt>
                              <w:sdt>
                                <w:sdtPr>
                                  <w:rPr>
                                    <w:b/>
                                    <w:color w:val="FFFFFF"/>
                                  </w:rPr>
                                  <w:alias w:val="Firma"/>
                                  <w:id w:val="-653528262"/>
                                  <w:dataBinding w:prefixMappings="xmlns:ns0='http://schemas.openxmlformats.org/officeDocument/2006/extended-properties'" w:xpath="/ns0:Properties[1]/ns0:Company[1]" w:storeItemID="{6668398D-A668-4E3E-A5EB-62B293D839F1}"/>
                                  <w:text/>
                                </w:sdtPr>
                                <w:sdtContent>
                                  <w:p w:rsidR="00F75E96" w:rsidRPr="00350302" w:rsidRDefault="00F75E96" w:rsidP="00F75E96">
                                    <w:pPr>
                                      <w:pStyle w:val="KeinLeerraum"/>
                                      <w:spacing w:after="100" w:afterAutospacing="1"/>
                                      <w:rPr>
                                        <w:b/>
                                        <w:color w:val="FFFFFF"/>
                                      </w:rPr>
                                    </w:pPr>
                                    <w:r>
                                      <w:rPr>
                                        <w:b/>
                                        <w:color w:val="FFFFFF"/>
                                      </w:rPr>
                                      <w:t>Landratsamt Rottal-Inn</w:t>
                                    </w:r>
                                  </w:p>
                                </w:sdtContent>
                              </w:sdt>
                              <w:sdt>
                                <w:sdtPr>
                                  <w:rPr>
                                    <w:color w:val="FFFFFF"/>
                                  </w:rPr>
                                  <w:alias w:val="Datum"/>
                                  <w:id w:val="1716157107"/>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F75E96" w:rsidRPr="00495C37" w:rsidRDefault="00F75E96" w:rsidP="00F75E96">
                                    <w:pPr>
                                      <w:pStyle w:val="KeinLeerraum"/>
                                      <w:spacing w:line="360" w:lineRule="auto"/>
                                      <w:rPr>
                                        <w:color w:val="FFFFFF"/>
                                      </w:rPr>
                                    </w:pPr>
                                    <w:r>
                                      <w:rPr>
                                        <w:color w:val="FFFFFF"/>
                                      </w:rPr>
                                      <w:t>2020 -2026</w:t>
                                    </w:r>
                                  </w:p>
                                </w:sdtContent>
                              </w:sdt>
                            </w:txbxContent>
                          </v:textbox>
                        </v:rect>
                        <w10:wrap anchorx="page" anchory="page"/>
                      </v:group>
                    </w:pict>
                  </mc:Fallback>
                </mc:AlternateContent>
              </w:r>
            </w:p>
            <w:p w:rsidR="00F75E96" w:rsidRPr="00F75E96" w:rsidRDefault="00F75E96" w:rsidP="00F75E96">
              <w:pPr>
                <w:rPr>
                  <w:rFonts w:ascii="Calibri" w:eastAsia="Calibri" w:hAnsi="Calibri" w:cs="Times New Roman"/>
                  <w:b/>
                </w:rPr>
              </w:pPr>
              <w:r w:rsidRPr="00F75E96">
                <w:rPr>
                  <w:rFonts w:ascii="Calibri" w:eastAsia="Calibri" w:hAnsi="Calibri" w:cs="Times New Roman"/>
                  <w:b/>
                  <w:noProof/>
                  <w:lang w:eastAsia="de-DE"/>
                </w:rPr>
                <mc:AlternateContent>
                  <mc:Choice Requires="wps">
                    <w:drawing>
                      <wp:anchor distT="0" distB="0" distL="114300" distR="114300" simplePos="0" relativeHeight="251661312" behindDoc="0" locked="0" layoutInCell="1" allowOverlap="1" wp14:anchorId="37D10164" wp14:editId="682F1C17">
                        <wp:simplePos x="0" y="0"/>
                        <wp:positionH relativeFrom="column">
                          <wp:posOffset>-180467</wp:posOffset>
                        </wp:positionH>
                        <wp:positionV relativeFrom="paragraph">
                          <wp:posOffset>1334135</wp:posOffset>
                        </wp:positionV>
                        <wp:extent cx="5040884" cy="1377696"/>
                        <wp:effectExtent l="0" t="0" r="26670" b="13335"/>
                        <wp:wrapNone/>
                        <wp:docPr id="453" name="Textfeld 453"/>
                        <wp:cNvGraphicFramePr/>
                        <a:graphic xmlns:a="http://schemas.openxmlformats.org/drawingml/2006/main">
                          <a:graphicData uri="http://schemas.microsoft.com/office/word/2010/wordprocessingShape">
                            <wps:wsp>
                              <wps:cNvSpPr txBox="1"/>
                              <wps:spPr>
                                <a:xfrm>
                                  <a:off x="0" y="0"/>
                                  <a:ext cx="5040884" cy="1377696"/>
                                </a:xfrm>
                                <a:prstGeom prst="rect">
                                  <a:avLst/>
                                </a:prstGeom>
                                <a:solidFill>
                                  <a:srgbClr val="2FB8C5"/>
                                </a:solidFill>
                                <a:ln w="6350">
                                  <a:solidFill>
                                    <a:prstClr val="black"/>
                                  </a:solidFill>
                                </a:ln>
                              </wps:spPr>
                              <wps:txbx>
                                <w:txbxContent>
                                  <w:p w:rsidR="00F75E96" w:rsidRPr="001C0507" w:rsidRDefault="00F75E96" w:rsidP="00F75E96">
                                    <w:pPr>
                                      <w:rPr>
                                        <w:b/>
                                        <w:sz w:val="52"/>
                                        <w:szCs w:val="52"/>
                                      </w:rPr>
                                    </w:pPr>
                                    <w:r w:rsidRPr="001C0507">
                                      <w:rPr>
                                        <w:b/>
                                        <w:sz w:val="52"/>
                                        <w:szCs w:val="52"/>
                                      </w:rPr>
                                      <w:t>Weiterent</w:t>
                                    </w:r>
                                    <w:r>
                                      <w:rPr>
                                        <w:b/>
                                        <w:sz w:val="52"/>
                                        <w:szCs w:val="52"/>
                                      </w:rPr>
                                      <w:t xml:space="preserve">wicklung des Seniorenpolitischen </w:t>
                                    </w:r>
                                    <w:r w:rsidRPr="001C0507">
                                      <w:rPr>
                                        <w:b/>
                                        <w:sz w:val="52"/>
                                        <w:szCs w:val="52"/>
                                      </w:rPr>
                                      <w:t>Gesamtkonzeptes 2020-2026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10164" id="_x0000_t202" coordsize="21600,21600" o:spt="202" path="m,l,21600r21600,l21600,xe">
                        <v:stroke joinstyle="miter"/>
                        <v:path gradientshapeok="t" o:connecttype="rect"/>
                      </v:shapetype>
                      <v:shape id="Textfeld 453" o:spid="_x0000_s1031" type="#_x0000_t202" style="position:absolute;margin-left:-14.2pt;margin-top:105.05pt;width:396.9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" fillcolor="#2fb8c5" strokeweight=".5pt">
                        <v:textbox>
                          <w:txbxContent>
                            <w:p w:rsidR="00F75E96" w:rsidRPr="001C0507" w:rsidRDefault="00F75E96" w:rsidP="00F75E96">
                              <w:pPr>
                                <w:rPr>
                                  <w:b/>
                                  <w:sz w:val="52"/>
                                  <w:szCs w:val="52"/>
                                </w:rPr>
                              </w:pPr>
                              <w:r w:rsidRPr="001C0507">
                                <w:rPr>
                                  <w:b/>
                                  <w:sz w:val="52"/>
                                  <w:szCs w:val="52"/>
                                </w:rPr>
                                <w:t>Weiterent</w:t>
                              </w:r>
                              <w:r>
                                <w:rPr>
                                  <w:b/>
                                  <w:sz w:val="52"/>
                                  <w:szCs w:val="52"/>
                                </w:rPr>
                                <w:t xml:space="preserve">wicklung des Seniorenpolitischen </w:t>
                              </w:r>
                              <w:r w:rsidRPr="001C0507">
                                <w:rPr>
                                  <w:b/>
                                  <w:sz w:val="52"/>
                                  <w:szCs w:val="52"/>
                                </w:rPr>
                                <w:t>Gesamtkonzeptes 2020-2026</w:t>
                              </w:r>
                            </w:p>
                          </w:txbxContent>
                        </v:textbox>
                      </v:shape>
                    </w:pict>
                  </mc:Fallback>
                </mc:AlternateContent>
              </w:r>
              <w:r w:rsidRPr="00F75E96">
                <w:rPr>
                  <w:rFonts w:ascii="Calibri" w:eastAsia="Calibri" w:hAnsi="Calibri" w:cs="Times New Roman"/>
                  <w:b/>
                  <w:noProof/>
                  <w:lang w:eastAsia="de-DE"/>
                </w:rPr>
                <mc:AlternateContent>
                  <mc:Choice Requires="wps">
                    <w:drawing>
                      <wp:anchor distT="0" distB="0" distL="114300" distR="114300" simplePos="0" relativeHeight="251660288" behindDoc="0" locked="0" layoutInCell="1" allowOverlap="1" wp14:anchorId="72558920" wp14:editId="567A8A9B">
                        <wp:simplePos x="0" y="0"/>
                        <wp:positionH relativeFrom="margin">
                          <wp:posOffset>1117981</wp:posOffset>
                        </wp:positionH>
                        <wp:positionV relativeFrom="paragraph">
                          <wp:posOffset>3494025</wp:posOffset>
                        </wp:positionV>
                        <wp:extent cx="3986530" cy="2401824"/>
                        <wp:effectExtent l="38100" t="38100" r="33020" b="36830"/>
                        <wp:wrapNone/>
                        <wp:docPr id="451" name="Textfeld 451"/>
                        <wp:cNvGraphicFramePr/>
                        <a:graphic xmlns:a="http://schemas.openxmlformats.org/drawingml/2006/main">
                          <a:graphicData uri="http://schemas.microsoft.com/office/word/2010/wordprocessingShape">
                            <wps:wsp>
                              <wps:cNvSpPr txBox="1"/>
                              <wps:spPr>
                                <a:xfrm>
                                  <a:off x="0" y="0"/>
                                  <a:ext cx="3986530" cy="2401824"/>
                                </a:xfrm>
                                <a:prstGeom prst="rect">
                                  <a:avLst/>
                                </a:prstGeom>
                                <a:solidFill>
                                  <a:sysClr val="window" lastClr="FFFFFF"/>
                                </a:solidFill>
                                <a:ln w="76200" cmpd="tri">
                                  <a:solidFill>
                                    <a:srgbClr val="2FB8C5"/>
                                  </a:solidFill>
                                </a:ln>
                              </wps:spPr>
                              <wps:txbx>
                                <w:txbxContent>
                                  <w:p w:rsidR="00F75E96" w:rsidRDefault="00F75E96" w:rsidP="00F75E96">
                                    <w:r w:rsidRPr="00F64CE6">
                                      <w:rPr>
                                        <w:rFonts w:ascii="Calibri" w:hAnsi="Calibri"/>
                                        <w:noProof/>
                                        <w:lang w:eastAsia="de-DE"/>
                                      </w:rPr>
                                      <w:drawing>
                                        <wp:inline distT="0" distB="0" distL="0" distR="0" wp14:anchorId="381FE99B" wp14:editId="3B51B374">
                                          <wp:extent cx="3832313" cy="2243328"/>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4289" cy="2285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8920" id="Textfeld 451" o:spid="_x0000_s1032" type="#_x0000_t202" style="position:absolute;margin-left:88.05pt;margin-top:275.1pt;width:313.9pt;height:18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" fillcolor="window" strokecolor="#2fb8c5" strokeweight="6pt">
                        <v:stroke linestyle="thickBetweenThin"/>
                        <v:textbox>
                          <w:txbxContent>
                            <w:p w:rsidR="00F75E96" w:rsidRDefault="00F75E96" w:rsidP="00F75E96">
                              <w:r w:rsidRPr="00F64CE6">
                                <w:rPr>
                                  <w:rFonts w:ascii="Calibri" w:hAnsi="Calibri"/>
                                  <w:noProof/>
                                  <w:lang w:eastAsia="de-DE"/>
                                </w:rPr>
                                <w:drawing>
                                  <wp:inline distT="0" distB="0" distL="0" distR="0" wp14:anchorId="381FE99B" wp14:editId="3B51B374">
                                    <wp:extent cx="3832313" cy="2243328"/>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4289" cy="2285461"/>
                                            </a:xfrm>
                                            <a:prstGeom prst="rect">
                                              <a:avLst/>
                                            </a:prstGeom>
                                            <a:noFill/>
                                            <a:ln>
                                              <a:noFill/>
                                            </a:ln>
                                          </pic:spPr>
                                        </pic:pic>
                                      </a:graphicData>
                                    </a:graphic>
                                  </wp:inline>
                                </w:drawing>
                              </w:r>
                            </w:p>
                          </w:txbxContent>
                        </v:textbox>
                        <w10:wrap anchorx="margin"/>
                      </v:shape>
                    </w:pict>
                  </mc:Fallback>
                </mc:AlternateContent>
              </w:r>
              <w:r w:rsidRPr="00F75E96">
                <w:rPr>
                  <w:rFonts w:ascii="Calibri" w:eastAsia="Calibri" w:hAnsi="Calibri" w:cs="Times New Roman"/>
                  <w:b/>
                </w:rPr>
                <w:br w:type="page"/>
              </w:r>
            </w:p>
          </w:sdtContent>
        </w:sdt>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lastRenderedPageBreak/>
            <w:t xml:space="preserve"> </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Weiterführung Seniorenpolitisches Gesamtkonzept</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Februar 2020</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Landratsamt Rottal-Inn</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Ringstraße 4-7</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84347 Pfarrkirchen</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Bearbeiter am Landratsamt Rottal-Inn: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Ursula Müller, Fachstelle für Senioren, Demenz, Bürgerschaftliches Engagement, Integrationslotsin</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Mitarbeit bei der Bilanzkonferenz:</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Elisabeth Wimmer, Kreisentwicklung- Regionalmanagement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Andreas Fischer, Kreisentwicklung- Regionalmanagement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Petra Barnet, Abteilung 2 - SG 22, Besondere Soziale Angelegenheiten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Petra Hengge, Abteilung 2 - SG 22, Besondere Soziale Angelegenheiten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Moderation: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Gero Wieschollek, geografie &amp; service</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szCs w:val="24"/>
            </w:rPr>
            <w:t>Bahnhofstr. 18, 943047 Regensburg</w:t>
          </w:r>
          <w:r w:rsidRPr="00F75E96">
            <w:rPr>
              <w:rFonts w:ascii="Arial" w:eastAsia="Calibri" w:hAnsi="Arial" w:cs="Arial"/>
              <w:b/>
              <w:szCs w:val="24"/>
            </w:rPr>
            <w:br w:type="page"/>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lastRenderedPageBreak/>
            <w:t>Inhaltsverzeichnis:</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0"/>
              <w:numId w:val="36"/>
            </w:numPr>
            <w:spacing w:after="0" w:line="276" w:lineRule="auto"/>
            <w:rPr>
              <w:rFonts w:ascii="Arial" w:eastAsia="Calibri" w:hAnsi="Arial" w:cs="Arial"/>
              <w:b/>
              <w:szCs w:val="24"/>
            </w:rPr>
          </w:pPr>
          <w:r w:rsidRPr="00F75E96">
            <w:rPr>
              <w:rFonts w:ascii="Arial" w:eastAsia="Calibri" w:hAnsi="Arial" w:cs="Arial"/>
              <w:b/>
              <w:szCs w:val="24"/>
            </w:rPr>
            <w:t>Vorwort</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0"/>
              <w:numId w:val="36"/>
            </w:numPr>
            <w:spacing w:after="0" w:line="276" w:lineRule="auto"/>
            <w:rPr>
              <w:rFonts w:ascii="Arial" w:eastAsia="Calibri" w:hAnsi="Arial" w:cs="Arial"/>
              <w:b/>
              <w:szCs w:val="24"/>
            </w:rPr>
          </w:pPr>
          <w:r w:rsidRPr="00F75E96">
            <w:rPr>
              <w:rFonts w:ascii="Arial" w:eastAsia="Calibri" w:hAnsi="Arial" w:cs="Arial"/>
              <w:b/>
              <w:szCs w:val="24"/>
            </w:rPr>
            <w:t>Handlungsfelder</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0"/>
              <w:numId w:val="36"/>
            </w:numPr>
            <w:spacing w:after="0" w:line="276" w:lineRule="auto"/>
            <w:rPr>
              <w:rFonts w:ascii="Arial" w:eastAsia="Calibri" w:hAnsi="Arial" w:cs="Arial"/>
              <w:b/>
              <w:szCs w:val="24"/>
            </w:rPr>
          </w:pPr>
          <w:r w:rsidRPr="00F75E96">
            <w:rPr>
              <w:rFonts w:ascii="Arial" w:eastAsia="Calibri" w:hAnsi="Arial" w:cs="Arial"/>
              <w:b/>
              <w:szCs w:val="24"/>
            </w:rPr>
            <w:t>Vorgehensweise und Arbeitsschritte</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0"/>
              <w:numId w:val="36"/>
            </w:numPr>
            <w:spacing w:after="0" w:line="276" w:lineRule="auto"/>
            <w:rPr>
              <w:rFonts w:ascii="Arial" w:eastAsia="Calibri" w:hAnsi="Arial" w:cs="Arial"/>
              <w:b/>
              <w:szCs w:val="24"/>
            </w:rPr>
          </w:pPr>
          <w:r w:rsidRPr="00F75E96">
            <w:rPr>
              <w:rFonts w:ascii="Arial" w:eastAsia="Calibri" w:hAnsi="Arial" w:cs="Arial"/>
              <w:b/>
              <w:szCs w:val="24"/>
            </w:rPr>
            <w:t>Handlungsfelder-Themenfelder</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0"/>
              <w:numId w:val="36"/>
            </w:numPr>
            <w:spacing w:after="0" w:line="276" w:lineRule="auto"/>
            <w:rPr>
              <w:rFonts w:ascii="Arial" w:eastAsia="Calibri" w:hAnsi="Arial" w:cs="Arial"/>
              <w:b/>
              <w:szCs w:val="24"/>
            </w:rPr>
          </w:pPr>
          <w:r w:rsidRPr="00F75E96">
            <w:rPr>
              <w:rFonts w:ascii="Arial" w:eastAsia="Calibri" w:hAnsi="Arial" w:cs="Arial"/>
              <w:b/>
              <w:szCs w:val="24"/>
            </w:rPr>
            <w:t>Neuausrichtung des seniorenpolitischen Gesamtkonzeptes nach Themenfelder</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numPr>
              <w:ilvl w:val="1"/>
              <w:numId w:val="36"/>
            </w:numPr>
            <w:spacing w:after="0" w:line="276" w:lineRule="auto"/>
            <w:contextualSpacing/>
            <w:rPr>
              <w:rFonts w:ascii="Arial" w:eastAsia="Calibri" w:hAnsi="Arial" w:cs="Arial"/>
              <w:b/>
              <w:szCs w:val="24"/>
            </w:rPr>
          </w:pPr>
          <w:r w:rsidRPr="00F75E96">
            <w:rPr>
              <w:rFonts w:ascii="Arial" w:eastAsia="Calibri" w:hAnsi="Arial" w:cs="Arial"/>
              <w:b/>
              <w:szCs w:val="24"/>
            </w:rPr>
            <w:t>Themenfeld Wohnen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 </w:t>
          </w:r>
          <w:r w:rsidRPr="00F75E96">
            <w:rPr>
              <w:rFonts w:ascii="Arial" w:eastAsia="Calibri" w:hAnsi="Arial" w:cs="Arial"/>
              <w:szCs w:val="24"/>
            </w:rPr>
            <w:tab/>
            <w:t>- Integrierte Orts- und Entwicklungsplanung</w:t>
          </w:r>
        </w:p>
        <w:p w:rsidR="00F75E96" w:rsidRPr="00F75E96" w:rsidRDefault="00F75E96" w:rsidP="00F75E96">
          <w:pPr>
            <w:spacing w:after="0" w:line="276" w:lineRule="auto"/>
            <w:ind w:firstLine="708"/>
            <w:rPr>
              <w:rFonts w:ascii="Arial" w:eastAsia="Calibri" w:hAnsi="Arial" w:cs="Arial"/>
              <w:szCs w:val="24"/>
            </w:rPr>
          </w:pPr>
          <w:r w:rsidRPr="00F75E96">
            <w:rPr>
              <w:rFonts w:ascii="Arial" w:eastAsia="Calibri" w:hAnsi="Arial" w:cs="Arial"/>
              <w:szCs w:val="24"/>
            </w:rPr>
            <w:t>- Wohnen zu Hause</w:t>
          </w:r>
        </w:p>
        <w:p w:rsidR="00F75E96" w:rsidRPr="00F75E96" w:rsidRDefault="00F75E96" w:rsidP="00F75E96">
          <w:pPr>
            <w:spacing w:after="0" w:line="276" w:lineRule="auto"/>
            <w:ind w:firstLine="708"/>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ab/>
            <w:t>5.2 Themenfeld Soziales</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Präventive Angebote</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gesellschaftliche Teilhabe</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            - Seniorenbeauftragte Landkreis</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            - Seniorenbeauftragte Kommunen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Bürgerschaftliches Engagement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Angebote für besondere Zielgruppen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ind w:firstLine="708"/>
            <w:rPr>
              <w:rFonts w:ascii="Arial" w:eastAsia="Calibri" w:hAnsi="Arial" w:cs="Arial"/>
              <w:b/>
              <w:szCs w:val="24"/>
            </w:rPr>
          </w:pPr>
          <w:r w:rsidRPr="00F75E96">
            <w:rPr>
              <w:rFonts w:ascii="Arial" w:eastAsia="Calibri" w:hAnsi="Arial" w:cs="Arial"/>
              <w:b/>
              <w:szCs w:val="24"/>
            </w:rPr>
            <w:t>5.3 Themenfeld Unterstützung und Pflege</w:t>
          </w:r>
        </w:p>
        <w:p w:rsidR="00F75E96" w:rsidRPr="00F75E96" w:rsidRDefault="00F75E96" w:rsidP="00F75E96">
          <w:pPr>
            <w:spacing w:after="0" w:line="276" w:lineRule="auto"/>
            <w:ind w:firstLine="708"/>
            <w:rPr>
              <w:rFonts w:ascii="Arial" w:eastAsia="Calibri" w:hAnsi="Arial" w:cs="Arial"/>
              <w:szCs w:val="24"/>
            </w:rPr>
          </w:pPr>
          <w:r w:rsidRPr="00F75E96">
            <w:rPr>
              <w:rFonts w:ascii="Arial" w:eastAsia="Calibri" w:hAnsi="Arial" w:cs="Arial"/>
              <w:szCs w:val="24"/>
            </w:rPr>
            <w:t>- Betreuung und Pflege</w:t>
          </w:r>
        </w:p>
        <w:p w:rsidR="00F75E96" w:rsidRPr="00F75E96" w:rsidRDefault="00F75E96" w:rsidP="00F75E96">
          <w:pPr>
            <w:spacing w:after="0" w:line="276" w:lineRule="auto"/>
            <w:ind w:firstLine="708"/>
            <w:rPr>
              <w:rFonts w:ascii="Arial" w:eastAsia="Calibri" w:hAnsi="Arial" w:cs="Arial"/>
              <w:szCs w:val="24"/>
            </w:rPr>
          </w:pPr>
          <w:r w:rsidRPr="00F75E96">
            <w:rPr>
              <w:rFonts w:ascii="Arial" w:eastAsia="Calibri" w:hAnsi="Arial" w:cs="Arial"/>
              <w:szCs w:val="24"/>
            </w:rPr>
            <w:t>- Unterstützung pflegender Angehöriger</w:t>
          </w:r>
        </w:p>
        <w:p w:rsidR="00F75E96" w:rsidRPr="00F75E96" w:rsidRDefault="00F75E96" w:rsidP="00F75E96">
          <w:pPr>
            <w:spacing w:after="0" w:line="276" w:lineRule="auto"/>
            <w:ind w:firstLine="708"/>
            <w:rPr>
              <w:rFonts w:ascii="Arial" w:eastAsia="Calibri" w:hAnsi="Arial" w:cs="Arial"/>
              <w:szCs w:val="24"/>
            </w:rPr>
          </w:pPr>
          <w:r w:rsidRPr="00F75E96">
            <w:rPr>
              <w:rFonts w:ascii="Arial" w:eastAsia="Calibri" w:hAnsi="Arial" w:cs="Arial"/>
              <w:szCs w:val="24"/>
            </w:rPr>
            <w:t>- Hospiz- und Palliativversorgung</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 </w:t>
          </w: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szCs w:val="24"/>
            </w:rPr>
            <w:tab/>
          </w:r>
          <w:r w:rsidRPr="00F75E96">
            <w:rPr>
              <w:rFonts w:ascii="Arial" w:eastAsia="Calibri" w:hAnsi="Arial" w:cs="Arial"/>
              <w:b/>
              <w:szCs w:val="24"/>
            </w:rPr>
            <w:t>5.4 Themenfeld Information und Öffentlichkeitsarbeit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Beratung, Information und Öffentlichkeitsarbeit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ab/>
            <w:t>- Kooperations- und Vernetzungsstrukturen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b/>
              <w:szCs w:val="24"/>
            </w:rPr>
            <w:br w:type="page"/>
          </w:r>
        </w:p>
      </w:sdtContent>
    </w:sdt>
    <w:p w:rsidR="00F75E96" w:rsidRPr="00F75E96" w:rsidRDefault="00F75E96" w:rsidP="00F75E96">
      <w:pPr>
        <w:spacing w:after="0" w:line="276" w:lineRule="auto"/>
        <w:rPr>
          <w:rFonts w:ascii="Arial" w:eastAsia="Calibri" w:hAnsi="Arial" w:cs="Arial"/>
          <w:b/>
          <w:sz w:val="24"/>
          <w:szCs w:val="24"/>
        </w:rPr>
      </w:pPr>
      <w:r w:rsidRPr="00F75E96">
        <w:rPr>
          <w:rFonts w:ascii="Arial" w:eastAsia="Calibri" w:hAnsi="Arial" w:cs="Arial"/>
          <w:b/>
          <w:sz w:val="24"/>
          <w:szCs w:val="24"/>
        </w:rPr>
        <w:lastRenderedPageBreak/>
        <w:t>Weiterführung des Seniorenpolitischen Gesamtkonzeptes 2020 bis 2025</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1.  Vorwort</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Im Landkreis Rottal-Inn, wie auch in vielen bayerischen Landkreisen, wird die zukünftige demographische Entwicklung die Kommunen vor eine große Herausforderung stellen.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Dies haben das 2014 amtierende Kreisgremium und die Landkreisverwaltung erkannt und ein Seniorenpolitisches Gesamtkonzept (SPGK) erstellt. Das Konzept wurde in einem größeren Bürgerbeteiligungskonzept durch die Fachabteilung Kreisentwicklung erarbeitet. </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Der Erarbeitung des Konzeptes von 2014 lag ein integrativer Anspruch zugrunde und wurde im Sinne eines prozessorientierten Vorgehens mit Experten vor Ort entwickelt. Mittels Einbeziehen von Fachpersonen, Experten der Seniorenversorgung, regionalen Akteuren und aktiven Senioren wurde ein Konzept im Landkreis entwickelt, das unter dem Motto “vom Bürger für die Bürger“ steht.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Unter Beachtung der vorangegangenen Sozialraumanalyse durch Prof. Dr. med. Kerstin Wessig der Ludwig-Maximilians-Universität München, und (durch die Partnerschaft Lemberger, Dorner, Diekmann) moderierten Workshops wurden wissenschaftlich fundierte Analysen hinzugezogen und verwertet.</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Mit Einrichtung einer hauptamtlichen Stelle zum 15.09.2014 wurde nicht nur der Handlungsbedarf erkannt, sondern auch die Umsetzung sichergestellt.</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2. Handlungsfelder</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Die Weiterführung des Seniorenpolitischen Gesamtkonzeptes soll die ganzheitliche Lebenswelt der Generation 60+ in den Blick nehmen. Um längst möglich selbstbestimmt und eigenverantwortlich in der eigenen Häuslichkeit leben zu können, sieht die Landesregierung in ihren Empfehlungen zum SPGK elf Handlungsfelder vor.</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Handlungsfelder:</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Integrierte Orts- und Entwicklungsplanung</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Wohnen zu Hause</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Beratung, Information und Öffentlichkeitsarbeit</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Präventive Angebote</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Gesellschaftliche Teilhabe</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Bürgerschaftliches Engagement für Seniorinnen und Senioren</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Betreuung und Pflege</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Unterstützung pflegender Angehöriger</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Angebote für besondere Zielgruppen</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Kooperations-und Versorgungsstrukturen</w:t>
      </w:r>
    </w:p>
    <w:p w:rsidR="00F75E96" w:rsidRPr="00F75E96" w:rsidRDefault="00F75E96" w:rsidP="00F75E96">
      <w:pPr>
        <w:numPr>
          <w:ilvl w:val="0"/>
          <w:numId w:val="1"/>
        </w:numPr>
        <w:spacing w:after="0" w:line="276" w:lineRule="auto"/>
        <w:rPr>
          <w:rFonts w:ascii="Arial" w:eastAsia="Calibri" w:hAnsi="Arial" w:cs="Arial"/>
          <w:szCs w:val="24"/>
        </w:rPr>
      </w:pPr>
      <w:r w:rsidRPr="00F75E96">
        <w:rPr>
          <w:rFonts w:ascii="Arial" w:eastAsia="Calibri" w:hAnsi="Arial" w:cs="Arial"/>
          <w:szCs w:val="24"/>
        </w:rPr>
        <w:t>Hospiz-und Palliativarbeit</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Diese Handlungsfelder wurden in der Weiterführung des SPGK nochmal durch verschiedene Prozesse betrachtet und überarbeitet. Das Veränderungsmanagement ist wichtig, um neue Bedarfe den veränderten Rahmenbedingungen anzupassen, Ziele neu zu definieren und Maßnahmen zu erarbeiten. Vor allem nachdem ein Großteil der damals beschriebenen Maßnahmen erarbeitet und durchgeführt wurden war eine Neuausrichtung nötig.</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3. Vorgehensweise, Arbeitsschritte</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In dieser Weiterentwicklung der Maßnahmenplanung zur Umsetzung des Seniorenpolitischen Konzeptes des Landkreises sind verschiedene Arbeitsschritte erfolgt:</w:t>
      </w:r>
    </w:p>
    <w:p w:rsidR="00F75E96" w:rsidRPr="00F75E96" w:rsidRDefault="00F75E96" w:rsidP="00F75E96">
      <w:pPr>
        <w:numPr>
          <w:ilvl w:val="0"/>
          <w:numId w:val="2"/>
        </w:numPr>
        <w:spacing w:after="0" w:line="276" w:lineRule="auto"/>
        <w:rPr>
          <w:rFonts w:ascii="Arial" w:eastAsia="Calibri" w:hAnsi="Arial" w:cs="Arial"/>
          <w:szCs w:val="24"/>
        </w:rPr>
      </w:pPr>
      <w:r w:rsidRPr="00F75E96">
        <w:rPr>
          <w:rFonts w:ascii="Arial" w:eastAsia="Calibri" w:hAnsi="Arial" w:cs="Arial"/>
          <w:szCs w:val="24"/>
        </w:rPr>
        <w:t>Bilanzkonferenz am 25. Oktober 2019 im Krankenhaus Pfarrkirchen mit Bürgermeister, Seniorenbeauftragte, Pflege-Einrichtungsleitungen, Mitarbeiter Rottal-Inn-Kliniken, FQA</w:t>
      </w:r>
    </w:p>
    <w:p w:rsidR="00F75E96" w:rsidRPr="00F75E96" w:rsidRDefault="00F75E96" w:rsidP="00F75E96">
      <w:pPr>
        <w:numPr>
          <w:ilvl w:val="0"/>
          <w:numId w:val="2"/>
        </w:numPr>
        <w:spacing w:after="0" w:line="276" w:lineRule="auto"/>
        <w:rPr>
          <w:rFonts w:ascii="Arial" w:eastAsia="Calibri" w:hAnsi="Arial" w:cs="Arial"/>
          <w:szCs w:val="24"/>
        </w:rPr>
      </w:pPr>
      <w:r w:rsidRPr="00F75E96">
        <w:rPr>
          <w:rFonts w:ascii="Arial" w:eastAsia="Calibri" w:hAnsi="Arial" w:cs="Arial"/>
          <w:szCs w:val="24"/>
        </w:rPr>
        <w:t>Interviews mit Netzwerkpartnern</w:t>
      </w:r>
    </w:p>
    <w:p w:rsidR="00F75E96" w:rsidRPr="00F75E96" w:rsidRDefault="00F75E96" w:rsidP="00F75E96">
      <w:pPr>
        <w:numPr>
          <w:ilvl w:val="0"/>
          <w:numId w:val="2"/>
        </w:numPr>
        <w:spacing w:after="0" w:line="276" w:lineRule="auto"/>
        <w:rPr>
          <w:rFonts w:ascii="Arial" w:eastAsia="Calibri" w:hAnsi="Arial" w:cs="Arial"/>
          <w:szCs w:val="24"/>
        </w:rPr>
      </w:pPr>
      <w:r w:rsidRPr="00F75E96">
        <w:rPr>
          <w:rFonts w:ascii="Arial" w:eastAsia="Calibri" w:hAnsi="Arial" w:cs="Arial"/>
          <w:szCs w:val="24"/>
        </w:rPr>
        <w:t>Umfrage an die Kommunen</w:t>
      </w:r>
    </w:p>
    <w:p w:rsidR="00F75E96" w:rsidRPr="00F75E96" w:rsidRDefault="00F75E96" w:rsidP="00F75E96">
      <w:pPr>
        <w:spacing w:after="0" w:line="276" w:lineRule="auto"/>
        <w:rPr>
          <w:rFonts w:ascii="Arial" w:eastAsia="Calibri" w:hAnsi="Arial" w:cs="Arial"/>
          <w:bCs/>
          <w:szCs w:val="24"/>
        </w:rPr>
      </w:pPr>
      <w:r w:rsidRPr="00F75E96">
        <w:rPr>
          <w:rFonts w:ascii="Arial" w:eastAsia="Calibri" w:hAnsi="Arial" w:cs="Arial"/>
          <w:szCs w:val="24"/>
        </w:rPr>
        <w:t>Die Bilanzkonferenz wurde von Gero Wieschollek, geografie &amp; service, vorbereitet und moderiert.  Die Kleingruppen wurden von Mitgliedern des Regionalmanagements und der</w:t>
      </w:r>
      <w:r w:rsidRPr="00F75E96">
        <w:rPr>
          <w:rFonts w:ascii="Arial" w:eastAsia="Calibri" w:hAnsi="Arial" w:cs="Arial"/>
          <w:b/>
          <w:bCs/>
          <w:szCs w:val="24"/>
        </w:rPr>
        <w:t xml:space="preserve"> „</w:t>
      </w:r>
      <w:r w:rsidRPr="00F75E96">
        <w:rPr>
          <w:rFonts w:ascii="Arial" w:eastAsia="Calibri" w:hAnsi="Arial" w:cs="Arial"/>
          <w:bCs/>
          <w:szCs w:val="24"/>
        </w:rPr>
        <w:t>Fachstelle für Pflege- und Behinderteneinrichtungen – Qualitätsentwicklung und Aufsicht“ (früher Heimaufsicht) begleitet. Diese fassten die Ergebnisse der Gruppenarbeit zusammen und präsentierten das Resultat dem Gremium. Herr Wieschollek führte die Ergebnisse der Bilanzkonferenz in einer Dokumentation zusammen.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Durch die offene Diskussion, vor allem in der Bilanzkonferenz, konnten innerhalb kürzester Zeit verschiedene Handlungsschwerpunkte für die Zukunft benannt werden. Es wurde festgestellt, dass nicht die Betrachtung der einzelnen Handlungsfelder wichtig ist, sondern vor allem die differenzierte Lebenswelt der Senioren in die Maßnahmenempfehlungen einfließen soll. </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In den Interviews und der Umfrage in den Kommunen wurden zum Teil die gleichen Bedarfe ermittelt, wie in der Bilanzkonferenz. Die Kenntnisse der ganzen ermittelten Bedarfe wurden in die neuen Maßnahmenempfehlungen zur Umsetzung des Seniorenpolitischen Gesamtkonzeptes eingefügt.</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 xml:space="preserve">4.  Handlungsfelder-Themenfelder </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In den vergangenen Jahren wurde deutlich, dass die empfohlenen Handlungsfelder nicht einzeln betrachtet werden können, sondern dass es übergreifende Themenfelder gibt, die auf eine passgenauere und weitreichendere Veränderung in der Seniorenarbeit hinwirken.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Daher wurden die Handlungsfelder des Seniorenpolitischen Gesamtkonzeptes auch in inhaltliche Themenfelder zusammengeschlossen. Dieses Vorgehen wurde auch bei der Evaluierung der Konzepte durch das Bayerische Staatsministerium für Arbeit und Soziales, Familie und Integration im Jahr 2017 in ihre Arbeitshilfe zur Umsetzung den Landkreisen und kreisfreien Städte empfohlen.</w:t>
      </w:r>
    </w:p>
    <w:p w:rsidR="00F75E96" w:rsidRPr="00F75E96" w:rsidRDefault="00F75E96" w:rsidP="00F75E96">
      <w:pPr>
        <w:spacing w:after="0" w:line="276" w:lineRule="auto"/>
        <w:rPr>
          <w:rFonts w:ascii="Arial" w:eastAsia="Calibri" w:hAnsi="Arial" w:cs="Arial"/>
          <w:szCs w:val="24"/>
        </w:rPr>
      </w:pPr>
    </w:p>
    <w:tbl>
      <w:tblPr>
        <w:tblW w:w="9346" w:type="dxa"/>
        <w:tblCellMar>
          <w:left w:w="0" w:type="dxa"/>
          <w:right w:w="0" w:type="dxa"/>
        </w:tblCellMar>
        <w:tblLook w:val="0420" w:firstRow="1" w:lastRow="0" w:firstColumn="0" w:lastColumn="0" w:noHBand="0" w:noVBand="1"/>
      </w:tblPr>
      <w:tblGrid>
        <w:gridCol w:w="2355"/>
        <w:gridCol w:w="2294"/>
        <w:gridCol w:w="2147"/>
        <w:gridCol w:w="2550"/>
      </w:tblGrid>
      <w:tr w:rsidR="00F75E96" w:rsidRPr="00F75E96" w:rsidTr="00213228">
        <w:trPr>
          <w:trHeight w:val="651"/>
        </w:trPr>
        <w:tc>
          <w:tcPr>
            <w:tcW w:w="2346" w:type="dxa"/>
            <w:tcBorders>
              <w:top w:val="single" w:sz="8" w:space="0" w:color="FFFFFF"/>
              <w:left w:val="single" w:sz="8" w:space="0" w:color="FFFFFF"/>
              <w:bottom w:val="single" w:sz="24" w:space="0" w:color="FFFFFF"/>
              <w:right w:val="single" w:sz="8" w:space="0" w:color="FFFFFF"/>
            </w:tcBorders>
            <w:shd w:val="clear" w:color="auto" w:fill="2FB8C5"/>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b/>
                <w:bCs/>
                <w:szCs w:val="24"/>
              </w:rPr>
              <w:t>Wohnen</w:t>
            </w:r>
          </w:p>
        </w:tc>
        <w:tc>
          <w:tcPr>
            <w:tcW w:w="2275" w:type="dxa"/>
            <w:tcBorders>
              <w:top w:val="single" w:sz="8" w:space="0" w:color="FFFFFF"/>
              <w:left w:val="single" w:sz="8" w:space="0" w:color="FFFFFF"/>
              <w:bottom w:val="single" w:sz="24" w:space="0" w:color="FFFFFF"/>
              <w:right w:val="single" w:sz="8" w:space="0" w:color="FFFFFF"/>
            </w:tcBorders>
            <w:shd w:val="clear" w:color="auto" w:fill="00B7D6"/>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b/>
                <w:bCs/>
                <w:szCs w:val="24"/>
              </w:rPr>
              <w:t>Soziales</w:t>
            </w:r>
          </w:p>
        </w:tc>
        <w:tc>
          <w:tcPr>
            <w:tcW w:w="2141" w:type="dxa"/>
            <w:tcBorders>
              <w:top w:val="single" w:sz="8" w:space="0" w:color="FFFFFF"/>
              <w:left w:val="single" w:sz="8" w:space="0" w:color="FFFFFF"/>
              <w:bottom w:val="single" w:sz="24" w:space="0" w:color="FFFFFF"/>
              <w:right w:val="single" w:sz="8" w:space="0" w:color="FFFFFF"/>
            </w:tcBorders>
            <w:shd w:val="clear" w:color="auto" w:fill="93CDDD"/>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b/>
                <w:bCs/>
                <w:szCs w:val="24"/>
              </w:rPr>
              <w:t>Unterstützung und Pflege</w:t>
            </w:r>
          </w:p>
        </w:tc>
        <w:tc>
          <w:tcPr>
            <w:tcW w:w="2584" w:type="dxa"/>
            <w:tcBorders>
              <w:top w:val="single" w:sz="8" w:space="0" w:color="FFFFFF"/>
              <w:left w:val="single" w:sz="8" w:space="0" w:color="FFFFFF"/>
              <w:bottom w:val="single" w:sz="24" w:space="0" w:color="FFFFFF"/>
              <w:right w:val="single" w:sz="8" w:space="0" w:color="FFFFFF"/>
            </w:tcBorders>
            <w:shd w:val="clear" w:color="auto" w:fill="B7DEE8"/>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b/>
                <w:bCs/>
                <w:szCs w:val="24"/>
              </w:rPr>
              <w:t>Information und Kooperation</w:t>
            </w:r>
          </w:p>
        </w:tc>
      </w:tr>
      <w:tr w:rsidR="00F75E96" w:rsidRPr="00F75E96" w:rsidTr="00213228">
        <w:trPr>
          <w:trHeight w:val="936"/>
        </w:trPr>
        <w:tc>
          <w:tcPr>
            <w:tcW w:w="2346" w:type="dxa"/>
            <w:tcBorders>
              <w:top w:val="single" w:sz="24" w:space="0" w:color="FFFFFF"/>
              <w:left w:val="single" w:sz="8" w:space="0" w:color="FFFFFF"/>
              <w:bottom w:val="single" w:sz="8" w:space="0" w:color="FFFFFF"/>
              <w:right w:val="single" w:sz="8" w:space="0" w:color="FFFFFF"/>
            </w:tcBorders>
            <w:shd w:val="clear" w:color="auto" w:fill="2FB8C5"/>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1)Integrierte Orts-u. Entwicklungsplanung</w:t>
            </w:r>
          </w:p>
        </w:tc>
        <w:tc>
          <w:tcPr>
            <w:tcW w:w="2275" w:type="dxa"/>
            <w:tcBorders>
              <w:top w:val="single" w:sz="24" w:space="0" w:color="FFFFFF"/>
              <w:left w:val="single" w:sz="8" w:space="0" w:color="FFFFFF"/>
              <w:bottom w:val="single" w:sz="8" w:space="0" w:color="FFFFFF"/>
              <w:right w:val="single" w:sz="8" w:space="0" w:color="FFFFFF"/>
            </w:tcBorders>
            <w:shd w:val="clear" w:color="auto" w:fill="00B7D6"/>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4)Präventive Angebote</w:t>
            </w:r>
          </w:p>
        </w:tc>
        <w:tc>
          <w:tcPr>
            <w:tcW w:w="2141" w:type="dxa"/>
            <w:tcBorders>
              <w:top w:val="single" w:sz="24"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7)Betreuung und Pflege</w:t>
            </w:r>
          </w:p>
        </w:tc>
        <w:tc>
          <w:tcPr>
            <w:tcW w:w="2584" w:type="dxa"/>
            <w:tcBorders>
              <w:top w:val="single" w:sz="24" w:space="0" w:color="FFFFFF"/>
              <w:left w:val="single" w:sz="8" w:space="0" w:color="FFFFFF"/>
              <w:bottom w:val="single" w:sz="8" w:space="0" w:color="FFFFFF"/>
              <w:right w:val="single" w:sz="8" w:space="0" w:color="FFFFFF"/>
            </w:tcBorders>
            <w:shd w:val="clear" w:color="auto" w:fill="B7DEE8"/>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3)Beratung, Information; Öffentlichkeitsarbeit</w:t>
            </w:r>
          </w:p>
        </w:tc>
      </w:tr>
      <w:tr w:rsidR="00F75E96" w:rsidRPr="00F75E96" w:rsidTr="00213228">
        <w:trPr>
          <w:trHeight w:val="1021"/>
        </w:trPr>
        <w:tc>
          <w:tcPr>
            <w:tcW w:w="2346" w:type="dxa"/>
            <w:tcBorders>
              <w:top w:val="single" w:sz="8" w:space="0" w:color="FFFFFF"/>
              <w:left w:val="single" w:sz="8" w:space="0" w:color="FFFFFF"/>
              <w:bottom w:val="single" w:sz="8" w:space="0" w:color="FFFFFF"/>
              <w:right w:val="single" w:sz="8" w:space="0" w:color="FFFFFF"/>
            </w:tcBorders>
            <w:shd w:val="clear" w:color="auto" w:fill="2FB8C5"/>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2)Wohnen zu Hause</w:t>
            </w:r>
          </w:p>
        </w:tc>
        <w:tc>
          <w:tcPr>
            <w:tcW w:w="2275" w:type="dxa"/>
            <w:tcBorders>
              <w:top w:val="single" w:sz="8" w:space="0" w:color="FFFFFF"/>
              <w:left w:val="single" w:sz="8" w:space="0" w:color="FFFFFF"/>
              <w:bottom w:val="single" w:sz="8" w:space="0" w:color="FFFFFF"/>
              <w:right w:val="single" w:sz="8" w:space="0" w:color="FFFFFF"/>
            </w:tcBorders>
            <w:shd w:val="clear" w:color="auto" w:fill="00B7D6"/>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5)Gesellschaftliche Teilhabe</w:t>
            </w:r>
          </w:p>
        </w:tc>
        <w:tc>
          <w:tcPr>
            <w:tcW w:w="2141" w:type="dxa"/>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8)Unterstützung pflegender Angehöriger</w:t>
            </w:r>
          </w:p>
        </w:tc>
        <w:tc>
          <w:tcPr>
            <w:tcW w:w="2584" w:type="dxa"/>
            <w:tcBorders>
              <w:top w:val="single" w:sz="8" w:space="0" w:color="FFFFFF"/>
              <w:left w:val="single" w:sz="8" w:space="0" w:color="FFFFFF"/>
              <w:bottom w:val="single" w:sz="8" w:space="0" w:color="FFFFFF"/>
              <w:right w:val="single" w:sz="8" w:space="0" w:color="FFFFFF"/>
            </w:tcBorders>
            <w:shd w:val="clear" w:color="auto" w:fill="B7DEE8"/>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10)Kooperations-und Vernetzungsstruktur</w:t>
            </w:r>
          </w:p>
        </w:tc>
      </w:tr>
      <w:tr w:rsidR="00F75E96" w:rsidRPr="00F75E96" w:rsidTr="00213228">
        <w:trPr>
          <w:trHeight w:val="758"/>
        </w:trPr>
        <w:tc>
          <w:tcPr>
            <w:tcW w:w="2346" w:type="dxa"/>
            <w:tcBorders>
              <w:top w:val="single" w:sz="8" w:space="0" w:color="FFFFFF"/>
              <w:left w:val="single" w:sz="8" w:space="0" w:color="FFFFFF"/>
              <w:bottom w:val="single" w:sz="8" w:space="0" w:color="FFFFFF"/>
              <w:right w:val="single" w:sz="8" w:space="0" w:color="FFFFFF"/>
            </w:tcBorders>
            <w:shd w:val="clear" w:color="auto" w:fill="2FB8C5"/>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p>
        </w:tc>
        <w:tc>
          <w:tcPr>
            <w:tcW w:w="2275" w:type="dxa"/>
            <w:tcBorders>
              <w:top w:val="single" w:sz="8" w:space="0" w:color="FFFFFF"/>
              <w:left w:val="single" w:sz="8" w:space="0" w:color="FFFFFF"/>
              <w:bottom w:val="single" w:sz="8" w:space="0" w:color="FFFFFF"/>
              <w:right w:val="single" w:sz="8" w:space="0" w:color="FFFFFF"/>
            </w:tcBorders>
            <w:shd w:val="clear" w:color="auto" w:fill="00B7D6"/>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6)Bürgerschaftliches Engagement</w:t>
            </w:r>
          </w:p>
        </w:tc>
        <w:tc>
          <w:tcPr>
            <w:tcW w:w="2141" w:type="dxa"/>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11)Hospiz- und Palliativversorgung</w:t>
            </w:r>
          </w:p>
        </w:tc>
        <w:tc>
          <w:tcPr>
            <w:tcW w:w="2584" w:type="dxa"/>
            <w:tcBorders>
              <w:top w:val="single" w:sz="8" w:space="0" w:color="FFFFFF"/>
              <w:left w:val="single" w:sz="8" w:space="0" w:color="FFFFFF"/>
              <w:bottom w:val="single" w:sz="8" w:space="0" w:color="FFFFFF"/>
              <w:right w:val="single" w:sz="8" w:space="0" w:color="FFFFFF"/>
            </w:tcBorders>
            <w:shd w:val="clear" w:color="auto" w:fill="B7DEE8"/>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p>
        </w:tc>
      </w:tr>
      <w:tr w:rsidR="00F75E96" w:rsidRPr="00F75E96" w:rsidTr="00213228">
        <w:trPr>
          <w:trHeight w:val="1083"/>
        </w:trPr>
        <w:tc>
          <w:tcPr>
            <w:tcW w:w="2346" w:type="dxa"/>
            <w:tcBorders>
              <w:top w:val="single" w:sz="8" w:space="0" w:color="FFFFFF"/>
              <w:left w:val="single" w:sz="8" w:space="0" w:color="FFFFFF"/>
              <w:bottom w:val="single" w:sz="8" w:space="0" w:color="FFFFFF"/>
              <w:right w:val="single" w:sz="8" w:space="0" w:color="FFFFFF"/>
            </w:tcBorders>
            <w:shd w:val="clear" w:color="auto" w:fill="2FB8C5"/>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p>
        </w:tc>
        <w:tc>
          <w:tcPr>
            <w:tcW w:w="2275" w:type="dxa"/>
            <w:tcBorders>
              <w:top w:val="single" w:sz="8" w:space="0" w:color="FFFFFF"/>
              <w:left w:val="single" w:sz="8" w:space="0" w:color="FFFFFF"/>
              <w:bottom w:val="single" w:sz="8" w:space="0" w:color="FFFFFF"/>
              <w:right w:val="single" w:sz="8" w:space="0" w:color="FFFFFF"/>
            </w:tcBorders>
            <w:shd w:val="clear" w:color="auto" w:fill="00B7D6"/>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9)Angebote für besondere Zielgruppen</w:t>
            </w:r>
          </w:p>
        </w:tc>
        <w:tc>
          <w:tcPr>
            <w:tcW w:w="2141" w:type="dxa"/>
            <w:tcBorders>
              <w:top w:val="single" w:sz="8" w:space="0" w:color="FFFFFF"/>
              <w:left w:val="single" w:sz="8" w:space="0" w:color="FFFFFF"/>
              <w:bottom w:val="single" w:sz="8" w:space="0" w:color="FFFFFF"/>
              <w:right w:val="single" w:sz="8" w:space="0" w:color="FFFFFF"/>
            </w:tcBorders>
            <w:shd w:val="clear" w:color="auto" w:fill="93CDDD"/>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p>
        </w:tc>
        <w:tc>
          <w:tcPr>
            <w:tcW w:w="2584" w:type="dxa"/>
            <w:tcBorders>
              <w:top w:val="single" w:sz="8" w:space="0" w:color="FFFFFF"/>
              <w:left w:val="single" w:sz="8" w:space="0" w:color="FFFFFF"/>
              <w:bottom w:val="single" w:sz="8" w:space="0" w:color="FFFFFF"/>
              <w:right w:val="single" w:sz="8" w:space="0" w:color="FFFFFF"/>
            </w:tcBorders>
            <w:shd w:val="clear" w:color="auto" w:fill="B7DEE8"/>
            <w:tcMar>
              <w:top w:w="72" w:type="dxa"/>
              <w:left w:w="144" w:type="dxa"/>
              <w:bottom w:w="72" w:type="dxa"/>
              <w:right w:w="144" w:type="dxa"/>
            </w:tcMar>
            <w:hideMark/>
          </w:tcPr>
          <w:p w:rsidR="00F75E96" w:rsidRPr="00F75E96" w:rsidRDefault="00F75E96" w:rsidP="00F75E96">
            <w:pPr>
              <w:spacing w:after="0" w:line="276" w:lineRule="auto"/>
              <w:rPr>
                <w:rFonts w:ascii="Arial" w:eastAsia="Calibri" w:hAnsi="Arial" w:cs="Arial"/>
                <w:szCs w:val="24"/>
              </w:rPr>
            </w:pPr>
          </w:p>
        </w:tc>
      </w:tr>
    </w:tbl>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Zur Ausrichtung für die Legislaturperiode 2020-2026 sind vor allem Partizipation, Vernetzung und Informationsweitergabe, sowie die generationenübergreifenden Aspekte als zentrale Eckwerte benannt worden.</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Es wurde deutlich, dass nicht nur Bürger, sondern auch die kommunalen Seniorenbeauftragten an Entwicklungsprozessen teilhaben wollen. Daher ist es wichtig, ein Austausch- und Informationstreffen mit den Seniorenbeauftragten der Kommunen durch das Landratsamt, mindestens einmal jährlich, zu organisieren. </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5. Neuausrichtung des Seniorenpolitischen Gesamtkonzeptes nach Themenfeldern:</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i/>
          <w:szCs w:val="24"/>
        </w:rPr>
      </w:pPr>
      <w:r w:rsidRPr="00F75E96">
        <w:rPr>
          <w:rFonts w:ascii="Arial" w:eastAsia="Calibri" w:hAnsi="Arial" w:cs="Arial"/>
          <w:i/>
          <w:szCs w:val="24"/>
        </w:rPr>
        <w:t>Die Zahl vor den Handlungsfeldern entspricht der Aufzählung im ersten SPGK. Da in der Neuausrichtung die Handlungsfelder in Themenfelder zusammengeführt werden, ist die Nummerierung nicht fortlaufend.</w:t>
      </w:r>
    </w:p>
    <w:p w:rsidR="00F75E96" w:rsidRPr="00F75E96" w:rsidRDefault="00F75E96" w:rsidP="00F75E96">
      <w:pPr>
        <w:spacing w:after="0" w:line="276" w:lineRule="auto"/>
        <w:rPr>
          <w:rFonts w:ascii="Arial" w:eastAsia="Calibri" w:hAnsi="Arial" w:cs="Arial"/>
          <w:i/>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5.1 Themenfeld Wohnen</w:t>
      </w:r>
    </w:p>
    <w:p w:rsidR="00F75E96" w:rsidRPr="00F75E96" w:rsidRDefault="00F75E96" w:rsidP="00F75E96">
      <w:pPr>
        <w:spacing w:after="0" w:line="276" w:lineRule="auto"/>
        <w:rPr>
          <w:rFonts w:ascii="Arial" w:eastAsia="Calibri" w:hAnsi="Arial" w:cs="Arial"/>
          <w:b/>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1. Integrierte Orts-und Entwicklungsplanung- Maßnahmenempfehlungen</w:t>
      </w:r>
    </w:p>
    <w:p w:rsidR="00F75E96" w:rsidRPr="00F75E96" w:rsidRDefault="00F75E96" w:rsidP="00F75E96">
      <w:pPr>
        <w:numPr>
          <w:ilvl w:val="0"/>
          <w:numId w:val="7"/>
        </w:numPr>
        <w:spacing w:after="0" w:line="276" w:lineRule="auto"/>
        <w:rPr>
          <w:rFonts w:ascii="Arial" w:eastAsia="Calibri" w:hAnsi="Arial" w:cs="Arial"/>
          <w:szCs w:val="24"/>
        </w:rPr>
      </w:pPr>
      <w:r w:rsidRPr="00F75E96">
        <w:rPr>
          <w:rFonts w:ascii="Arial" w:eastAsia="Calibri" w:hAnsi="Arial" w:cs="Arial"/>
          <w:szCs w:val="24"/>
        </w:rPr>
        <w:t>Inklusionsplan für den Landkreis entwickeln.</w:t>
      </w:r>
    </w:p>
    <w:p w:rsidR="00F75E96" w:rsidRPr="00F75E96" w:rsidRDefault="00F75E96" w:rsidP="00F75E96">
      <w:pPr>
        <w:numPr>
          <w:ilvl w:val="0"/>
          <w:numId w:val="7"/>
        </w:numPr>
        <w:spacing w:after="0" w:line="276" w:lineRule="auto"/>
        <w:rPr>
          <w:rFonts w:ascii="Arial" w:eastAsia="Calibri" w:hAnsi="Arial" w:cs="Arial"/>
          <w:szCs w:val="24"/>
        </w:rPr>
      </w:pPr>
      <w:r w:rsidRPr="00F75E96">
        <w:rPr>
          <w:rFonts w:ascii="Arial" w:eastAsia="Calibri" w:hAnsi="Arial" w:cs="Arial"/>
          <w:szCs w:val="24"/>
        </w:rPr>
        <w:t>Entwicklung einer Checkliste zur Ortsbegehung und Mitorganisation durch die Seniorenstelle des Landkreises.</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Schulungsreihe zur Bedienung von Fahrkarten- und Geldautomaten anbieten.</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Runder Tisch Senioren durch die Seniorenbeauftragten (ggf. Mitwirkung des Bürgermeisters) in jeder Gemeinde wäre wünschenswert.</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Betreutes Wohnen -Info über „Wirklichkeit“ und Standorte.</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Kümmerer in der Gemeinde, evtl. zusätzlich zum Seniorenbeauftragten. Die Gemeinde ist der wichtigste Ansprechpartner für Ältere.</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Schulung zum Kümmerer/Pflegelotsen auch den Seniorenbeauftragten und den Gemeinden anbieten.</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Informationen zur Quartiersentwicklung (Fachtag für Gemeinden).</w:t>
      </w:r>
    </w:p>
    <w:p w:rsidR="00F75E96" w:rsidRPr="00F75E96" w:rsidRDefault="00F75E96" w:rsidP="00F75E96">
      <w:pPr>
        <w:numPr>
          <w:ilvl w:val="0"/>
          <w:numId w:val="9"/>
        </w:numPr>
        <w:spacing w:after="0" w:line="276" w:lineRule="auto"/>
        <w:rPr>
          <w:rFonts w:ascii="Arial" w:eastAsia="Calibri" w:hAnsi="Arial" w:cs="Arial"/>
          <w:szCs w:val="24"/>
        </w:rPr>
      </w:pPr>
      <w:r w:rsidRPr="00F75E96">
        <w:rPr>
          <w:rFonts w:ascii="Arial" w:eastAsia="Calibri" w:hAnsi="Arial" w:cs="Arial"/>
          <w:szCs w:val="24"/>
        </w:rPr>
        <w:t>Informationen bereitstellen für einen Bundesfreiwilligendienst in den Gemeinden mit dem Schwerpunkt Seniorenarbeit.</w:t>
      </w:r>
    </w:p>
    <w:p w:rsidR="00F75E96" w:rsidRPr="00F75E96" w:rsidRDefault="00F75E96" w:rsidP="00F75E96">
      <w:pPr>
        <w:numPr>
          <w:ilvl w:val="0"/>
          <w:numId w:val="9"/>
        </w:num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2. Wohnen zu Hause- Maßnahmenempfehlung</w:t>
      </w:r>
    </w:p>
    <w:p w:rsidR="00F75E96" w:rsidRPr="00F75E96" w:rsidRDefault="00F75E96" w:rsidP="00F75E96">
      <w:pPr>
        <w:numPr>
          <w:ilvl w:val="0"/>
          <w:numId w:val="11"/>
        </w:numPr>
        <w:spacing w:after="0" w:line="276" w:lineRule="auto"/>
        <w:rPr>
          <w:rFonts w:ascii="Arial" w:eastAsia="Calibri" w:hAnsi="Arial" w:cs="Arial"/>
          <w:szCs w:val="24"/>
        </w:rPr>
      </w:pPr>
      <w:r w:rsidRPr="00F75E96">
        <w:rPr>
          <w:rFonts w:ascii="Arial" w:eastAsia="Calibri" w:hAnsi="Arial" w:cs="Arial"/>
          <w:szCs w:val="24"/>
        </w:rPr>
        <w:t>Wohnraumberatung ausbauen (Vorsorgequote 16%-33%, der über 60- jährigen bei Umbau- oder Neubaumaßnahmen).</w:t>
      </w:r>
    </w:p>
    <w:p w:rsidR="00F75E96" w:rsidRPr="00F75E96" w:rsidRDefault="00F75E96" w:rsidP="00F75E96">
      <w:pPr>
        <w:numPr>
          <w:ilvl w:val="0"/>
          <w:numId w:val="11"/>
        </w:numPr>
        <w:spacing w:after="0" w:line="276" w:lineRule="auto"/>
        <w:rPr>
          <w:rFonts w:ascii="Arial" w:eastAsia="Calibri" w:hAnsi="Arial" w:cs="Arial"/>
          <w:szCs w:val="24"/>
        </w:rPr>
      </w:pPr>
      <w:r w:rsidRPr="00F75E96">
        <w:rPr>
          <w:rFonts w:ascii="Arial" w:eastAsia="Calibri" w:hAnsi="Arial" w:cs="Arial"/>
          <w:szCs w:val="24"/>
        </w:rPr>
        <w:t>Unterstützung beim Aufbau Haushaltsnaher Dienstleistungen.</w:t>
      </w:r>
    </w:p>
    <w:p w:rsidR="00F75E96" w:rsidRPr="00F75E96" w:rsidRDefault="00F75E96" w:rsidP="00F75E96">
      <w:pPr>
        <w:numPr>
          <w:ilvl w:val="0"/>
          <w:numId w:val="11"/>
        </w:numPr>
        <w:spacing w:after="0" w:line="276" w:lineRule="auto"/>
        <w:rPr>
          <w:rFonts w:ascii="Arial" w:eastAsia="Calibri" w:hAnsi="Arial" w:cs="Arial"/>
          <w:szCs w:val="24"/>
        </w:rPr>
      </w:pPr>
      <w:r w:rsidRPr="00F75E96">
        <w:rPr>
          <w:rFonts w:ascii="Arial" w:eastAsia="Calibri" w:hAnsi="Arial" w:cs="Arial"/>
          <w:szCs w:val="24"/>
        </w:rPr>
        <w:t>Alternative Wohnmöglichkeiten vorstellen (Seniorengenossenschaften, Senioren-WG).</w:t>
      </w:r>
    </w:p>
    <w:p w:rsidR="00F75E96" w:rsidRPr="00F75E96" w:rsidRDefault="00F75E96" w:rsidP="00F75E96">
      <w:pPr>
        <w:numPr>
          <w:ilvl w:val="0"/>
          <w:numId w:val="11"/>
        </w:numPr>
        <w:spacing w:after="0" w:line="276" w:lineRule="auto"/>
        <w:rPr>
          <w:rFonts w:ascii="Arial" w:eastAsia="Calibri" w:hAnsi="Arial" w:cs="Arial"/>
          <w:szCs w:val="24"/>
        </w:rPr>
      </w:pPr>
      <w:r w:rsidRPr="00F75E96">
        <w:rPr>
          <w:rFonts w:ascii="Arial" w:eastAsia="Calibri" w:hAnsi="Arial" w:cs="Arial"/>
          <w:szCs w:val="24"/>
        </w:rPr>
        <w:lastRenderedPageBreak/>
        <w:t>Definition der verschiedenen Wohnformen im Alter ausarbeiten und darstellen als Wanderausstellung, auf Homepage, … .</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5.2 Themenfeld Soziales</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4. Präventive Angebote - Maßnahmenempfehlung</w:t>
      </w:r>
    </w:p>
    <w:p w:rsidR="00F75E96" w:rsidRPr="00F75E96" w:rsidRDefault="00F75E96" w:rsidP="00F75E96">
      <w:pPr>
        <w:numPr>
          <w:ilvl w:val="0"/>
          <w:numId w:val="12"/>
        </w:numPr>
        <w:spacing w:after="0" w:line="276" w:lineRule="auto"/>
        <w:rPr>
          <w:rFonts w:ascii="Arial" w:eastAsia="Calibri" w:hAnsi="Arial" w:cs="Arial"/>
          <w:szCs w:val="24"/>
        </w:rPr>
      </w:pPr>
      <w:r w:rsidRPr="00F75E96">
        <w:rPr>
          <w:rFonts w:ascii="Arial" w:eastAsia="Calibri" w:hAnsi="Arial" w:cs="Arial"/>
          <w:szCs w:val="24"/>
        </w:rPr>
        <w:t>Sportgruppen für Senioren auf Homepage veröffentlichen.</w:t>
      </w:r>
    </w:p>
    <w:p w:rsidR="00F75E96" w:rsidRPr="00F75E96" w:rsidRDefault="00F75E96" w:rsidP="00F75E96">
      <w:pPr>
        <w:numPr>
          <w:ilvl w:val="0"/>
          <w:numId w:val="12"/>
        </w:numPr>
        <w:spacing w:after="0" w:line="276" w:lineRule="auto"/>
        <w:rPr>
          <w:rFonts w:ascii="Arial" w:eastAsia="Calibri" w:hAnsi="Arial" w:cs="Arial"/>
          <w:szCs w:val="24"/>
        </w:rPr>
      </w:pPr>
      <w:r w:rsidRPr="00F75E96">
        <w:rPr>
          <w:rFonts w:ascii="Arial" w:eastAsia="Calibri" w:hAnsi="Arial" w:cs="Arial"/>
          <w:szCs w:val="24"/>
        </w:rPr>
        <w:t>Sport trotz(t) Demenz als Angebote über BLSV aufbauen.</w:t>
      </w:r>
    </w:p>
    <w:p w:rsidR="00F75E96" w:rsidRPr="00F75E96" w:rsidRDefault="00F75E96" w:rsidP="00F75E96">
      <w:pPr>
        <w:numPr>
          <w:ilvl w:val="0"/>
          <w:numId w:val="12"/>
        </w:numPr>
        <w:spacing w:after="0" w:line="276" w:lineRule="auto"/>
        <w:rPr>
          <w:rFonts w:ascii="Arial" w:eastAsia="Calibri" w:hAnsi="Arial" w:cs="Arial"/>
          <w:szCs w:val="24"/>
        </w:rPr>
      </w:pPr>
      <w:r w:rsidRPr="00F75E96">
        <w:rPr>
          <w:rFonts w:ascii="Arial" w:eastAsia="Calibri" w:hAnsi="Arial" w:cs="Arial"/>
          <w:szCs w:val="24"/>
        </w:rPr>
        <w:t>Sturzprävention auf- und ausbauen, nicht nur in stationären Einrichtungen, sondern präventiv in Seniorensportgruppen.</w:t>
      </w:r>
    </w:p>
    <w:p w:rsidR="00F75E96" w:rsidRPr="00F75E96" w:rsidRDefault="00F75E96" w:rsidP="00F75E96">
      <w:pPr>
        <w:numPr>
          <w:ilvl w:val="0"/>
          <w:numId w:val="12"/>
        </w:numPr>
        <w:spacing w:after="0" w:line="276" w:lineRule="auto"/>
        <w:rPr>
          <w:rFonts w:ascii="Arial" w:eastAsia="Calibri" w:hAnsi="Arial" w:cs="Arial"/>
          <w:szCs w:val="24"/>
        </w:rPr>
      </w:pPr>
      <w:r w:rsidRPr="00F75E96">
        <w:rPr>
          <w:rFonts w:ascii="Arial" w:eastAsia="Calibri" w:hAnsi="Arial" w:cs="Arial"/>
          <w:szCs w:val="24"/>
        </w:rPr>
        <w:t>Aktion zu Patientenverfügung und Vorsorgevollmacht (ca. 1/4 der Bürger im Landkreis haben noch nicht vorgesorgt).</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5. Gesellschaftliche Teilhabe - Maßnahmenempfehlung</w:t>
      </w:r>
    </w:p>
    <w:p w:rsidR="00F75E96" w:rsidRPr="00F75E96" w:rsidRDefault="00F75E96" w:rsidP="00F75E96">
      <w:pPr>
        <w:numPr>
          <w:ilvl w:val="0"/>
          <w:numId w:val="13"/>
        </w:numPr>
        <w:spacing w:after="0" w:line="276" w:lineRule="auto"/>
        <w:rPr>
          <w:rFonts w:ascii="Arial" w:eastAsia="Calibri" w:hAnsi="Arial" w:cs="Arial"/>
          <w:szCs w:val="24"/>
        </w:rPr>
      </w:pPr>
      <w:r w:rsidRPr="00F75E96">
        <w:rPr>
          <w:rFonts w:ascii="Arial" w:eastAsia="Calibri" w:hAnsi="Arial" w:cs="Arial"/>
          <w:szCs w:val="24"/>
        </w:rPr>
        <w:t>Konzept zur Identifikation und Begleitung vereinsamter Senioren (z.B. Weihnachtsaktion- alleinstehende Bürger feiern gemeinsam) erstellen und durchführen.</w:t>
      </w:r>
    </w:p>
    <w:p w:rsidR="00F75E96" w:rsidRPr="00F75E96" w:rsidRDefault="00F75E96" w:rsidP="00F75E96">
      <w:pPr>
        <w:numPr>
          <w:ilvl w:val="0"/>
          <w:numId w:val="13"/>
        </w:numPr>
        <w:spacing w:after="0" w:line="276" w:lineRule="auto"/>
        <w:rPr>
          <w:rFonts w:ascii="Arial" w:eastAsia="Calibri" w:hAnsi="Arial" w:cs="Arial"/>
          <w:szCs w:val="24"/>
        </w:rPr>
      </w:pPr>
      <w:r w:rsidRPr="00F75E96">
        <w:rPr>
          <w:rFonts w:ascii="Arial" w:eastAsia="Calibri" w:hAnsi="Arial" w:cs="Arial"/>
          <w:szCs w:val="24"/>
        </w:rPr>
        <w:t>Mehrgenerationen – Häuser; Begegnungsstätten schaffen; Info über Förderprogramme bereitstellen.</w:t>
      </w:r>
    </w:p>
    <w:p w:rsidR="00F75E96" w:rsidRPr="00F75E96" w:rsidRDefault="00F75E96" w:rsidP="00F75E96">
      <w:pPr>
        <w:numPr>
          <w:ilvl w:val="0"/>
          <w:numId w:val="13"/>
        </w:numPr>
        <w:spacing w:after="0" w:line="276" w:lineRule="auto"/>
        <w:rPr>
          <w:rFonts w:ascii="Arial" w:eastAsia="Calibri" w:hAnsi="Arial" w:cs="Arial"/>
          <w:szCs w:val="24"/>
        </w:rPr>
      </w:pPr>
      <w:r w:rsidRPr="00F75E96">
        <w:rPr>
          <w:rFonts w:ascii="Arial" w:eastAsia="Calibri" w:hAnsi="Arial" w:cs="Arial"/>
          <w:szCs w:val="24"/>
        </w:rPr>
        <w:t>Aktion „Altern in Würde,“ um Altersbild zu verbessern</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5.a Seniorenbeauftragter im Landkreis</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Runder Tisch mit Informationsinhalten für Seniorenbeauftragte der Kommunen regelmäßig anbieten.</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 xml:space="preserve">Begleitung der Seniorenarbeit vor Ort bei Projektideen, Umsetzung, usw. </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Vorträge in Seniorenclubs anbieten, um Beratungsangebote bekannter zu machen und Partizipation möglich zu machen.</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Unterstützung bei Förderungen für Kommunen, Organisationen, Vereine und Initiativen.</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Unterstützung bei finanzieller Hilfe für Senioren, die von der Altersarmut betroffen sind (z.B. Verein Lichtblick Seniorenhilfe).</w:t>
      </w:r>
    </w:p>
    <w:p w:rsidR="00F75E96" w:rsidRPr="00F75E96" w:rsidRDefault="00F75E96" w:rsidP="00F75E96">
      <w:pPr>
        <w:numPr>
          <w:ilvl w:val="0"/>
          <w:numId w:val="14"/>
        </w:numPr>
        <w:spacing w:after="0" w:line="276" w:lineRule="auto"/>
        <w:rPr>
          <w:rFonts w:ascii="Arial" w:eastAsia="Calibri" w:hAnsi="Arial" w:cs="Arial"/>
          <w:szCs w:val="24"/>
        </w:rPr>
      </w:pPr>
      <w:r w:rsidRPr="00F75E96">
        <w:rPr>
          <w:rFonts w:ascii="Arial" w:eastAsia="Calibri" w:hAnsi="Arial" w:cs="Arial"/>
          <w:szCs w:val="24"/>
        </w:rPr>
        <w:t>Mehr Personal im Landratsamt für Seniorenarbeit und Seniorenberatung, aber auch Beratung für Pflege ausbauen.</w:t>
      </w:r>
    </w:p>
    <w:p w:rsidR="00F75E96" w:rsidRPr="00F75E96" w:rsidRDefault="00F75E96" w:rsidP="00F75E96">
      <w:pPr>
        <w:spacing w:after="0" w:line="276" w:lineRule="auto"/>
        <w:rPr>
          <w:rFonts w:ascii="Arial" w:eastAsia="Calibri" w:hAnsi="Arial" w:cs="Arial"/>
          <w:szCs w:val="24"/>
          <w:u w:val="single"/>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5.b Seniorenbeauftragte der Kommunen</w:t>
      </w:r>
    </w:p>
    <w:p w:rsidR="00F75E96" w:rsidRPr="00F75E96" w:rsidRDefault="00F75E96" w:rsidP="00F75E96">
      <w:pPr>
        <w:numPr>
          <w:ilvl w:val="0"/>
          <w:numId w:val="15"/>
        </w:numPr>
        <w:spacing w:after="0" w:line="276" w:lineRule="auto"/>
        <w:rPr>
          <w:rFonts w:ascii="Arial" w:eastAsia="Calibri" w:hAnsi="Arial" w:cs="Arial"/>
          <w:szCs w:val="24"/>
        </w:rPr>
      </w:pPr>
      <w:r w:rsidRPr="00F75E96">
        <w:rPr>
          <w:rFonts w:ascii="Arial" w:eastAsia="Calibri" w:hAnsi="Arial" w:cs="Arial"/>
          <w:szCs w:val="24"/>
        </w:rPr>
        <w:t>Die Handlungsempfehlung für Kommunen zur Einrichtung eines Seniorenbeauftragten/ Seniorenbeirat, die der Landkreises 2014 erstellt hat, soll nach der Wahl an die Kommunen gesendet werden.</w:t>
      </w:r>
    </w:p>
    <w:p w:rsidR="00F75E96" w:rsidRPr="00F75E96" w:rsidRDefault="00F75E96" w:rsidP="00F75E96">
      <w:pPr>
        <w:numPr>
          <w:ilvl w:val="0"/>
          <w:numId w:val="15"/>
        </w:numPr>
        <w:spacing w:after="0" w:line="276" w:lineRule="auto"/>
        <w:rPr>
          <w:rFonts w:ascii="Arial" w:eastAsia="Calibri" w:hAnsi="Arial" w:cs="Arial"/>
          <w:szCs w:val="24"/>
        </w:rPr>
      </w:pPr>
      <w:r w:rsidRPr="00F75E96">
        <w:rPr>
          <w:rFonts w:ascii="Arial" w:eastAsia="Calibri" w:hAnsi="Arial" w:cs="Arial"/>
          <w:szCs w:val="24"/>
        </w:rPr>
        <w:t>Schulungen zum Betätigungsfeld eines Seniorenbeauftragten erwünscht.</w:t>
      </w:r>
    </w:p>
    <w:p w:rsidR="00F75E96" w:rsidRPr="00F75E96" w:rsidRDefault="00F75E96" w:rsidP="00F75E96">
      <w:pPr>
        <w:numPr>
          <w:ilvl w:val="0"/>
          <w:numId w:val="15"/>
        </w:numPr>
        <w:spacing w:after="0" w:line="276" w:lineRule="auto"/>
        <w:rPr>
          <w:rFonts w:ascii="Arial" w:eastAsia="Calibri" w:hAnsi="Arial" w:cs="Arial"/>
          <w:szCs w:val="24"/>
        </w:rPr>
      </w:pPr>
      <w:r w:rsidRPr="00F75E96">
        <w:rPr>
          <w:rFonts w:ascii="Arial" w:eastAsia="Calibri" w:hAnsi="Arial" w:cs="Arial"/>
          <w:szCs w:val="24"/>
        </w:rPr>
        <w:t>Mehr Multiplikatoren für Senioren vor Ort</w:t>
      </w:r>
    </w:p>
    <w:p w:rsidR="00F75E96" w:rsidRPr="00F75E96" w:rsidRDefault="00F75E96" w:rsidP="00F75E96">
      <w:pPr>
        <w:spacing w:after="0" w:line="276" w:lineRule="auto"/>
        <w:rPr>
          <w:rFonts w:ascii="Arial" w:eastAsia="Calibri" w:hAnsi="Arial" w:cs="Arial"/>
          <w:szCs w:val="24"/>
          <w:u w:val="single"/>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 xml:space="preserve">6. Bürgerschaftliches Engagement - Maßnahmenempfehlung </w:t>
      </w:r>
    </w:p>
    <w:p w:rsidR="00F75E96" w:rsidRPr="00F75E96" w:rsidRDefault="00F75E96" w:rsidP="00F75E96">
      <w:pPr>
        <w:numPr>
          <w:ilvl w:val="0"/>
          <w:numId w:val="16"/>
        </w:numPr>
        <w:spacing w:after="0" w:line="276" w:lineRule="auto"/>
        <w:rPr>
          <w:rFonts w:ascii="Arial" w:eastAsia="Calibri" w:hAnsi="Arial" w:cs="Arial"/>
          <w:szCs w:val="24"/>
        </w:rPr>
      </w:pPr>
      <w:r w:rsidRPr="00F75E96">
        <w:rPr>
          <w:rFonts w:ascii="Arial" w:eastAsia="Calibri" w:hAnsi="Arial" w:cs="Arial"/>
          <w:szCs w:val="24"/>
        </w:rPr>
        <w:t>Weitere Hilfsangebote vor Ort sind notwendig (Arztfahrten)</w:t>
      </w:r>
    </w:p>
    <w:p w:rsidR="00F75E96" w:rsidRPr="00F75E96" w:rsidRDefault="00F75E96" w:rsidP="00F75E96">
      <w:pPr>
        <w:numPr>
          <w:ilvl w:val="0"/>
          <w:numId w:val="16"/>
        </w:numPr>
        <w:spacing w:after="0" w:line="276" w:lineRule="auto"/>
        <w:rPr>
          <w:rFonts w:ascii="Arial" w:eastAsia="Calibri" w:hAnsi="Arial" w:cs="Arial"/>
          <w:szCs w:val="24"/>
        </w:rPr>
      </w:pPr>
      <w:r w:rsidRPr="00F75E96">
        <w:rPr>
          <w:rFonts w:ascii="Arial" w:eastAsia="Calibri" w:hAnsi="Arial" w:cs="Arial"/>
          <w:szCs w:val="24"/>
        </w:rPr>
        <w:t>Besuchsdienste für Einsame</w:t>
      </w:r>
    </w:p>
    <w:p w:rsidR="00F75E96" w:rsidRPr="00F75E96" w:rsidRDefault="00F75E96" w:rsidP="00F75E96">
      <w:pPr>
        <w:numPr>
          <w:ilvl w:val="0"/>
          <w:numId w:val="16"/>
        </w:numPr>
        <w:spacing w:after="0" w:line="276" w:lineRule="auto"/>
        <w:rPr>
          <w:rFonts w:ascii="Arial" w:eastAsia="Calibri" w:hAnsi="Arial" w:cs="Arial"/>
          <w:szCs w:val="24"/>
        </w:rPr>
      </w:pPr>
      <w:r w:rsidRPr="00F75E96">
        <w:rPr>
          <w:rFonts w:ascii="Arial" w:eastAsia="Calibri" w:hAnsi="Arial" w:cs="Arial"/>
          <w:szCs w:val="24"/>
        </w:rPr>
        <w:t>Um mehr Senioren zur Übernahme eines Ehrenamtes zu bewegen, sollen bereits engagierte Ehrenamtliche, also „Rottaler Originale“, in Print- und Internetmedien dargestellt werden.</w:t>
      </w:r>
    </w:p>
    <w:p w:rsidR="00F75E96" w:rsidRPr="00F75E96" w:rsidRDefault="00F75E96" w:rsidP="00F75E96">
      <w:pPr>
        <w:spacing w:after="0" w:line="276" w:lineRule="auto"/>
        <w:rPr>
          <w:rFonts w:ascii="Arial" w:eastAsia="Calibri" w:hAnsi="Arial" w:cs="Arial"/>
          <w:szCs w:val="24"/>
          <w:u w:val="single"/>
        </w:rPr>
      </w:pPr>
    </w:p>
    <w:p w:rsidR="00F75E96" w:rsidRPr="00F75E96" w:rsidRDefault="00F75E96" w:rsidP="00F75E96">
      <w:pPr>
        <w:spacing w:after="0" w:line="276" w:lineRule="auto"/>
        <w:rPr>
          <w:rFonts w:ascii="Arial" w:eastAsia="Calibri" w:hAnsi="Arial" w:cs="Arial"/>
          <w:szCs w:val="24"/>
          <w:u w:val="single"/>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 xml:space="preserve">9. Angebote für besondere Zielgruppen - Maßnahmenempfehlung </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numPr>
          <w:ilvl w:val="0"/>
          <w:numId w:val="17"/>
        </w:numPr>
        <w:spacing w:after="0" w:line="276" w:lineRule="auto"/>
        <w:rPr>
          <w:rFonts w:ascii="Arial" w:eastAsia="Calibri" w:hAnsi="Arial" w:cs="Arial"/>
          <w:szCs w:val="24"/>
          <w:u w:val="single"/>
        </w:rPr>
      </w:pPr>
      <w:r w:rsidRPr="00F75E96">
        <w:rPr>
          <w:rFonts w:ascii="Arial" w:eastAsia="Calibri" w:hAnsi="Arial" w:cs="Arial"/>
          <w:szCs w:val="24"/>
          <w:u w:val="single"/>
        </w:rPr>
        <w:t>Demenz</w:t>
      </w:r>
    </w:p>
    <w:p w:rsidR="00F75E96" w:rsidRPr="00F75E96" w:rsidRDefault="00F75E96" w:rsidP="00F75E96">
      <w:pPr>
        <w:numPr>
          <w:ilvl w:val="0"/>
          <w:numId w:val="33"/>
        </w:numPr>
        <w:spacing w:after="0" w:line="276" w:lineRule="auto"/>
        <w:rPr>
          <w:rFonts w:ascii="Arial" w:eastAsia="Calibri" w:hAnsi="Arial" w:cs="Arial"/>
          <w:szCs w:val="24"/>
        </w:rPr>
      </w:pPr>
      <w:r w:rsidRPr="00F75E96">
        <w:rPr>
          <w:rFonts w:ascii="Arial" w:eastAsia="Calibri" w:hAnsi="Arial" w:cs="Arial"/>
          <w:szCs w:val="24"/>
        </w:rPr>
        <w:t>Weitere Aufklärungskampagnen</w:t>
      </w:r>
    </w:p>
    <w:p w:rsidR="00F75E96" w:rsidRPr="00F75E96" w:rsidRDefault="00F75E96" w:rsidP="00F75E96">
      <w:pPr>
        <w:numPr>
          <w:ilvl w:val="0"/>
          <w:numId w:val="33"/>
        </w:numPr>
        <w:spacing w:after="0" w:line="276" w:lineRule="auto"/>
        <w:rPr>
          <w:rFonts w:ascii="Arial" w:eastAsia="Calibri" w:hAnsi="Arial" w:cs="Arial"/>
          <w:szCs w:val="24"/>
        </w:rPr>
      </w:pPr>
      <w:r w:rsidRPr="00F75E96">
        <w:rPr>
          <w:rFonts w:ascii="Arial" w:eastAsia="Calibri" w:hAnsi="Arial" w:cs="Arial"/>
          <w:szCs w:val="24"/>
        </w:rPr>
        <w:t xml:space="preserve">Demenzsensible Umgestaltung der Kliniken </w:t>
      </w:r>
    </w:p>
    <w:p w:rsidR="00F75E96" w:rsidRPr="00F75E96" w:rsidRDefault="00F75E96" w:rsidP="00F75E96">
      <w:pPr>
        <w:numPr>
          <w:ilvl w:val="0"/>
          <w:numId w:val="33"/>
        </w:numPr>
        <w:spacing w:after="0" w:line="276" w:lineRule="auto"/>
        <w:rPr>
          <w:rFonts w:ascii="Arial" w:eastAsia="Calibri" w:hAnsi="Arial" w:cs="Arial"/>
          <w:szCs w:val="24"/>
        </w:rPr>
      </w:pPr>
      <w:r w:rsidRPr="00F75E96">
        <w:rPr>
          <w:rFonts w:ascii="Arial" w:eastAsia="Calibri" w:hAnsi="Arial" w:cs="Arial"/>
          <w:szCs w:val="24"/>
        </w:rPr>
        <w:t>Umsetzung der Bayerischen Demenzstrategie mit 10 Handlungsfeldern</w:t>
      </w:r>
    </w:p>
    <w:p w:rsidR="00F75E96" w:rsidRPr="00F75E96" w:rsidRDefault="00F75E96" w:rsidP="00F75E96">
      <w:pPr>
        <w:numPr>
          <w:ilvl w:val="0"/>
          <w:numId w:val="33"/>
        </w:numPr>
        <w:spacing w:after="0" w:line="276" w:lineRule="auto"/>
        <w:rPr>
          <w:rFonts w:ascii="Arial" w:eastAsia="Calibri" w:hAnsi="Arial" w:cs="Arial"/>
          <w:szCs w:val="24"/>
        </w:rPr>
      </w:pPr>
      <w:r w:rsidRPr="00F75E96">
        <w:rPr>
          <w:rFonts w:ascii="Arial" w:eastAsia="Calibri" w:hAnsi="Arial" w:cs="Arial"/>
          <w:szCs w:val="24"/>
        </w:rPr>
        <w:t>„Demenzkiste“ für Gemeinden zum Ausleihen (Infos, Beschäftigung, Hilfsangebote)</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numPr>
          <w:ilvl w:val="0"/>
          <w:numId w:val="20"/>
        </w:numPr>
        <w:spacing w:after="0" w:line="276" w:lineRule="auto"/>
        <w:rPr>
          <w:rFonts w:ascii="Arial" w:eastAsia="Calibri" w:hAnsi="Arial" w:cs="Arial"/>
          <w:szCs w:val="24"/>
          <w:u w:val="single"/>
        </w:rPr>
      </w:pPr>
      <w:r w:rsidRPr="00F75E96">
        <w:rPr>
          <w:rFonts w:ascii="Arial" w:eastAsia="Calibri" w:hAnsi="Arial" w:cs="Arial"/>
          <w:szCs w:val="24"/>
          <w:u w:val="single"/>
        </w:rPr>
        <w:t>Behindertenarbeit</w:t>
      </w:r>
    </w:p>
    <w:p w:rsidR="00F75E96" w:rsidRPr="00F75E96" w:rsidRDefault="00F75E96" w:rsidP="00F75E96">
      <w:pPr>
        <w:numPr>
          <w:ilvl w:val="0"/>
          <w:numId w:val="32"/>
        </w:numPr>
        <w:spacing w:after="0" w:line="276" w:lineRule="auto"/>
        <w:rPr>
          <w:rFonts w:ascii="Arial" w:eastAsia="Calibri" w:hAnsi="Arial" w:cs="Arial"/>
          <w:szCs w:val="24"/>
        </w:rPr>
      </w:pPr>
      <w:r w:rsidRPr="00F75E96">
        <w:rPr>
          <w:rFonts w:ascii="Arial" w:eastAsia="Calibri" w:hAnsi="Arial" w:cs="Arial"/>
          <w:szCs w:val="24"/>
        </w:rPr>
        <w:t>Inklusionsplan</w:t>
      </w:r>
    </w:p>
    <w:p w:rsidR="00F75E96" w:rsidRPr="00F75E96" w:rsidRDefault="00F75E96" w:rsidP="00F75E96">
      <w:pPr>
        <w:numPr>
          <w:ilvl w:val="0"/>
          <w:numId w:val="32"/>
        </w:numPr>
        <w:spacing w:after="0" w:line="276" w:lineRule="auto"/>
        <w:rPr>
          <w:rFonts w:ascii="Arial" w:eastAsia="Calibri" w:hAnsi="Arial" w:cs="Arial"/>
          <w:szCs w:val="24"/>
        </w:rPr>
      </w:pPr>
      <w:r w:rsidRPr="00F75E96">
        <w:rPr>
          <w:rFonts w:ascii="Arial" w:eastAsia="Calibri" w:hAnsi="Arial" w:cs="Arial"/>
          <w:szCs w:val="24"/>
        </w:rPr>
        <w:t>Zusammenarbeit Behindertenarbeit-Altenhilfe</w:t>
      </w:r>
    </w:p>
    <w:p w:rsidR="00F75E96" w:rsidRPr="00F75E96" w:rsidRDefault="00F75E96" w:rsidP="00F75E96">
      <w:pPr>
        <w:numPr>
          <w:ilvl w:val="0"/>
          <w:numId w:val="32"/>
        </w:numPr>
        <w:spacing w:after="0" w:line="276" w:lineRule="auto"/>
        <w:rPr>
          <w:rFonts w:ascii="Arial" w:eastAsia="Calibri" w:hAnsi="Arial" w:cs="Arial"/>
          <w:szCs w:val="24"/>
        </w:rPr>
      </w:pPr>
      <w:r w:rsidRPr="00F75E96">
        <w:rPr>
          <w:rFonts w:ascii="Arial" w:eastAsia="Calibri" w:hAnsi="Arial" w:cs="Arial"/>
          <w:szCs w:val="24"/>
        </w:rPr>
        <w:t>Zusammenarbeit mit TH Deggendorf und Technik im Alter ausbauen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5.3 Themenfeld Unterstützung und Pflege</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7. Betreuung und Pflege - Maßnahmenempfehlung</w:t>
      </w:r>
    </w:p>
    <w:p w:rsidR="00F75E96" w:rsidRPr="00F75E96" w:rsidRDefault="00F75E96" w:rsidP="00F75E96">
      <w:pPr>
        <w:numPr>
          <w:ilvl w:val="0"/>
          <w:numId w:val="22"/>
        </w:numPr>
        <w:spacing w:after="0" w:line="276" w:lineRule="auto"/>
        <w:rPr>
          <w:rFonts w:ascii="Arial" w:eastAsia="Calibri" w:hAnsi="Arial" w:cs="Arial"/>
          <w:szCs w:val="24"/>
        </w:rPr>
      </w:pPr>
      <w:r w:rsidRPr="00F75E96">
        <w:rPr>
          <w:rFonts w:ascii="Arial" w:eastAsia="Calibri" w:hAnsi="Arial" w:cs="Arial"/>
          <w:szCs w:val="24"/>
        </w:rPr>
        <w:t>Informationen zur Tagespflege als Entlastung der Pflegenden Angehörigen, vor allem zum Abrechnungsmodus bereitstellen.</w:t>
      </w:r>
    </w:p>
    <w:p w:rsidR="00F75E96" w:rsidRPr="00F75E96" w:rsidRDefault="00F75E96" w:rsidP="00F75E96">
      <w:pPr>
        <w:numPr>
          <w:ilvl w:val="0"/>
          <w:numId w:val="22"/>
        </w:numPr>
        <w:spacing w:after="0" w:line="276" w:lineRule="auto"/>
        <w:rPr>
          <w:rFonts w:ascii="Arial" w:eastAsia="Calibri" w:hAnsi="Arial" w:cs="Arial"/>
          <w:szCs w:val="24"/>
        </w:rPr>
      </w:pPr>
      <w:r w:rsidRPr="00F75E96">
        <w:rPr>
          <w:rFonts w:ascii="Arial" w:eastAsia="Calibri" w:hAnsi="Arial" w:cs="Arial"/>
          <w:szCs w:val="24"/>
        </w:rPr>
        <w:t>Einrichtung eines „runden Tisch Betreuungsgruppen/ Tagespflege“</w:t>
      </w:r>
    </w:p>
    <w:p w:rsidR="00F75E96" w:rsidRPr="00F75E96" w:rsidRDefault="00F75E96" w:rsidP="00F75E96">
      <w:pPr>
        <w:numPr>
          <w:ilvl w:val="0"/>
          <w:numId w:val="22"/>
        </w:numPr>
        <w:spacing w:after="0" w:line="276" w:lineRule="auto"/>
        <w:rPr>
          <w:rFonts w:ascii="Arial" w:eastAsia="Calibri" w:hAnsi="Arial" w:cs="Arial"/>
          <w:szCs w:val="24"/>
        </w:rPr>
      </w:pPr>
      <w:r w:rsidRPr="00F75E96">
        <w:rPr>
          <w:rFonts w:ascii="Arial" w:eastAsia="Calibri" w:hAnsi="Arial" w:cs="Arial"/>
          <w:szCs w:val="24"/>
        </w:rPr>
        <w:t xml:space="preserve">Unterstützung zur Nachwuchsgewinnung und Marketingstrategie für Pflege </w:t>
      </w:r>
    </w:p>
    <w:p w:rsidR="00F75E96" w:rsidRPr="00F75E96" w:rsidRDefault="00F75E96" w:rsidP="00F75E96">
      <w:pPr>
        <w:numPr>
          <w:ilvl w:val="0"/>
          <w:numId w:val="22"/>
        </w:numPr>
        <w:spacing w:after="0" w:line="276" w:lineRule="auto"/>
        <w:rPr>
          <w:rFonts w:ascii="Arial" w:eastAsia="Calibri" w:hAnsi="Arial" w:cs="Arial"/>
          <w:szCs w:val="24"/>
        </w:rPr>
      </w:pPr>
      <w:r w:rsidRPr="00F75E96">
        <w:rPr>
          <w:rFonts w:ascii="Arial" w:eastAsia="Calibri" w:hAnsi="Arial" w:cs="Arial"/>
          <w:szCs w:val="24"/>
        </w:rPr>
        <w:t>Koordinator für die Praktikumseinsätze in der Generalistik durch den Landkreis</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 xml:space="preserve">8. Unterstützung pflegender Angehöriger - Maßnahmenempfehlung </w:t>
      </w:r>
    </w:p>
    <w:p w:rsidR="00F75E96" w:rsidRPr="00F75E96" w:rsidRDefault="00F75E96" w:rsidP="00F75E96">
      <w:pPr>
        <w:numPr>
          <w:ilvl w:val="0"/>
          <w:numId w:val="23"/>
        </w:numPr>
        <w:spacing w:after="0" w:line="276" w:lineRule="auto"/>
        <w:rPr>
          <w:rFonts w:ascii="Arial" w:eastAsia="Calibri" w:hAnsi="Arial" w:cs="Arial"/>
          <w:szCs w:val="24"/>
        </w:rPr>
      </w:pPr>
      <w:r w:rsidRPr="00F75E96">
        <w:rPr>
          <w:rFonts w:ascii="Arial" w:eastAsia="Calibri" w:hAnsi="Arial" w:cs="Arial"/>
          <w:szCs w:val="24"/>
        </w:rPr>
        <w:t>Info über Pflegekurse (warum, wann, wo) besser streuen</w:t>
      </w:r>
    </w:p>
    <w:p w:rsidR="00F75E96" w:rsidRPr="00F75E96" w:rsidRDefault="00F75E96" w:rsidP="00F75E96">
      <w:pPr>
        <w:numPr>
          <w:ilvl w:val="0"/>
          <w:numId w:val="23"/>
        </w:numPr>
        <w:spacing w:after="0" w:line="276" w:lineRule="auto"/>
        <w:rPr>
          <w:rFonts w:ascii="Arial" w:eastAsia="Calibri" w:hAnsi="Arial" w:cs="Arial"/>
          <w:szCs w:val="24"/>
        </w:rPr>
      </w:pPr>
      <w:r w:rsidRPr="00F75E96">
        <w:rPr>
          <w:rFonts w:ascii="Arial" w:eastAsia="Calibri" w:hAnsi="Arial" w:cs="Arial"/>
          <w:szCs w:val="24"/>
        </w:rPr>
        <w:t>„Pflegeweg“ auf Homepage</w:t>
      </w:r>
    </w:p>
    <w:p w:rsidR="00F75E96" w:rsidRPr="00F75E96" w:rsidRDefault="00F75E96" w:rsidP="00F75E96">
      <w:pPr>
        <w:numPr>
          <w:ilvl w:val="0"/>
          <w:numId w:val="23"/>
        </w:numPr>
        <w:spacing w:after="0" w:line="276" w:lineRule="auto"/>
        <w:rPr>
          <w:rFonts w:ascii="Arial" w:eastAsia="Calibri" w:hAnsi="Arial" w:cs="Arial"/>
          <w:szCs w:val="24"/>
        </w:rPr>
      </w:pPr>
      <w:r w:rsidRPr="00F75E96">
        <w:rPr>
          <w:rFonts w:ascii="Arial" w:eastAsia="Calibri" w:hAnsi="Arial" w:cs="Arial"/>
          <w:szCs w:val="24"/>
        </w:rPr>
        <w:t>Entlastungsangebote bekannter machen</w:t>
      </w:r>
    </w:p>
    <w:p w:rsidR="00F75E96" w:rsidRPr="00F75E96" w:rsidRDefault="00F75E96" w:rsidP="00F75E96">
      <w:pPr>
        <w:numPr>
          <w:ilvl w:val="0"/>
          <w:numId w:val="23"/>
        </w:numPr>
        <w:spacing w:after="0" w:line="276" w:lineRule="auto"/>
        <w:rPr>
          <w:rFonts w:ascii="Arial" w:eastAsia="Calibri" w:hAnsi="Arial" w:cs="Arial"/>
          <w:szCs w:val="24"/>
        </w:rPr>
      </w:pPr>
      <w:r w:rsidRPr="00F75E96">
        <w:rPr>
          <w:rFonts w:ascii="Arial" w:eastAsia="Calibri" w:hAnsi="Arial" w:cs="Arial"/>
          <w:szCs w:val="24"/>
        </w:rPr>
        <w:t xml:space="preserve">Informationen auch für Migranten aufbereiten </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 xml:space="preserve">11. Hospiz- und Palliativversorgung - Maßnahmenempfehlung </w:t>
      </w:r>
    </w:p>
    <w:p w:rsidR="00F75E96" w:rsidRPr="00F75E96" w:rsidRDefault="00F75E96" w:rsidP="00F75E96">
      <w:pPr>
        <w:numPr>
          <w:ilvl w:val="0"/>
          <w:numId w:val="24"/>
        </w:numPr>
        <w:spacing w:after="0" w:line="276" w:lineRule="auto"/>
        <w:rPr>
          <w:rFonts w:ascii="Arial" w:eastAsia="Calibri" w:hAnsi="Arial" w:cs="Arial"/>
          <w:szCs w:val="24"/>
        </w:rPr>
      </w:pPr>
      <w:r w:rsidRPr="00F75E96">
        <w:rPr>
          <w:rFonts w:ascii="Arial" w:eastAsia="Calibri" w:hAnsi="Arial" w:cs="Arial"/>
          <w:szCs w:val="24"/>
        </w:rPr>
        <w:t>Unterstützung bei Aufbau Hospiz</w:t>
      </w:r>
    </w:p>
    <w:p w:rsidR="00F75E96" w:rsidRPr="00F75E96" w:rsidRDefault="00F75E96" w:rsidP="00F75E96">
      <w:pPr>
        <w:numPr>
          <w:ilvl w:val="0"/>
          <w:numId w:val="24"/>
        </w:numPr>
        <w:spacing w:after="0" w:line="276" w:lineRule="auto"/>
        <w:rPr>
          <w:rFonts w:ascii="Arial" w:eastAsia="Calibri" w:hAnsi="Arial" w:cs="Arial"/>
          <w:szCs w:val="24"/>
        </w:rPr>
      </w:pPr>
      <w:r w:rsidRPr="00F75E96">
        <w:rPr>
          <w:rFonts w:ascii="Arial" w:eastAsia="Calibri" w:hAnsi="Arial" w:cs="Arial"/>
          <w:szCs w:val="24"/>
        </w:rPr>
        <w:t>Unterstützung bei palliativer Versorgung von Menschen mit Demenz (Schulung mit Alzheimergesellschaft für Pflege und pflegende Angehörige)</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b/>
          <w:szCs w:val="24"/>
        </w:rPr>
      </w:pPr>
      <w:r w:rsidRPr="00F75E96">
        <w:rPr>
          <w:rFonts w:ascii="Arial" w:eastAsia="Calibri" w:hAnsi="Arial" w:cs="Arial"/>
          <w:b/>
          <w:szCs w:val="24"/>
        </w:rPr>
        <w:t>5. 4 Themenfeld Information und Kooperation- Maßnahmenempfehlung</w:t>
      </w:r>
    </w:p>
    <w:p w:rsidR="00F75E96" w:rsidRPr="00F75E96" w:rsidRDefault="00F75E96" w:rsidP="00F75E96">
      <w:pPr>
        <w:spacing w:after="0" w:line="240" w:lineRule="auto"/>
        <w:rPr>
          <w:rFonts w:ascii="Arial" w:eastAsia="Calibri" w:hAnsi="Arial" w:cs="Times New Roman"/>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3. Beratung, Information und Öffentlichkeitsarbeit - Maßnahmenempfehlung</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Vor allem das Thema Sicherheit nahm einen breiten Raum in der Diskussion und in den Interviews ein.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numPr>
          <w:ilvl w:val="0"/>
          <w:numId w:val="20"/>
        </w:numPr>
        <w:spacing w:after="0" w:line="276" w:lineRule="auto"/>
        <w:rPr>
          <w:rFonts w:ascii="Arial" w:eastAsia="Calibri" w:hAnsi="Arial" w:cs="Arial"/>
          <w:szCs w:val="24"/>
        </w:rPr>
      </w:pPr>
      <w:r w:rsidRPr="00F75E96">
        <w:rPr>
          <w:rFonts w:ascii="Arial" w:eastAsia="Calibri" w:hAnsi="Arial" w:cs="Arial"/>
          <w:szCs w:val="24"/>
        </w:rPr>
        <w:t>Sicherheit:</w:t>
      </w:r>
    </w:p>
    <w:p w:rsidR="00F75E96" w:rsidRPr="00F75E96" w:rsidRDefault="00F75E96" w:rsidP="00F75E96">
      <w:pPr>
        <w:numPr>
          <w:ilvl w:val="0"/>
          <w:numId w:val="34"/>
        </w:numPr>
        <w:spacing w:after="0" w:line="276" w:lineRule="auto"/>
        <w:rPr>
          <w:rFonts w:ascii="Arial" w:eastAsia="Calibri" w:hAnsi="Arial" w:cs="Arial"/>
          <w:szCs w:val="24"/>
        </w:rPr>
      </w:pPr>
      <w:r w:rsidRPr="00F75E96">
        <w:rPr>
          <w:rFonts w:ascii="Arial" w:eastAsia="Calibri" w:hAnsi="Arial" w:cs="Arial"/>
          <w:szCs w:val="24"/>
        </w:rPr>
        <w:t>Vorträge über Sicherheit, Prävention usw. mit Polizei</w:t>
      </w:r>
    </w:p>
    <w:p w:rsidR="00F75E96" w:rsidRPr="00F75E96" w:rsidRDefault="00F75E96" w:rsidP="00F75E96">
      <w:pPr>
        <w:numPr>
          <w:ilvl w:val="0"/>
          <w:numId w:val="34"/>
        </w:numPr>
        <w:spacing w:after="0" w:line="276" w:lineRule="auto"/>
        <w:rPr>
          <w:rFonts w:ascii="Arial" w:eastAsia="Calibri" w:hAnsi="Arial" w:cs="Arial"/>
          <w:szCs w:val="24"/>
        </w:rPr>
      </w:pPr>
      <w:r w:rsidRPr="00F75E96">
        <w:rPr>
          <w:rFonts w:ascii="Arial" w:eastAsia="Calibri" w:hAnsi="Arial" w:cs="Arial"/>
          <w:szCs w:val="24"/>
        </w:rPr>
        <w:t>Kurs über Datenschutz und Internet</w:t>
      </w:r>
    </w:p>
    <w:p w:rsidR="00F75E96" w:rsidRPr="00F75E96" w:rsidRDefault="00F75E96" w:rsidP="00F75E96">
      <w:pPr>
        <w:numPr>
          <w:ilvl w:val="0"/>
          <w:numId w:val="27"/>
        </w:numPr>
        <w:spacing w:after="0" w:line="276" w:lineRule="auto"/>
        <w:rPr>
          <w:rFonts w:ascii="Arial" w:eastAsia="Calibri" w:hAnsi="Arial" w:cs="Arial"/>
          <w:szCs w:val="24"/>
        </w:rPr>
      </w:pPr>
      <w:r w:rsidRPr="00F75E96">
        <w:rPr>
          <w:rFonts w:ascii="Arial" w:eastAsia="Calibri" w:hAnsi="Arial" w:cs="Arial"/>
          <w:szCs w:val="24"/>
        </w:rPr>
        <w:t>Regelmäßige Informationen der Gemeinden zu seniorenpolitischen Themen</w:t>
      </w: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ind w:left="720"/>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u w:val="single"/>
        </w:rPr>
      </w:pPr>
      <w:r w:rsidRPr="00F75E96">
        <w:rPr>
          <w:rFonts w:ascii="Arial" w:eastAsia="Calibri" w:hAnsi="Arial" w:cs="Arial"/>
          <w:szCs w:val="24"/>
          <w:u w:val="single"/>
        </w:rPr>
        <w:t>10. Kooperations- und Vernetzungsstrukturen</w:t>
      </w:r>
    </w:p>
    <w:p w:rsidR="00F75E96" w:rsidRPr="00F75E96" w:rsidRDefault="00F75E96" w:rsidP="00F75E96">
      <w:pPr>
        <w:spacing w:after="0" w:line="276" w:lineRule="auto"/>
        <w:rPr>
          <w:rFonts w:ascii="Arial" w:eastAsia="Calibri" w:hAnsi="Arial" w:cs="Arial"/>
          <w:szCs w:val="24"/>
          <w:u w:val="single"/>
        </w:rPr>
      </w:pPr>
    </w:p>
    <w:p w:rsidR="00F75E96" w:rsidRPr="00F75E96" w:rsidRDefault="00F75E96" w:rsidP="00F75E96">
      <w:pPr>
        <w:numPr>
          <w:ilvl w:val="0"/>
          <w:numId w:val="28"/>
        </w:numPr>
        <w:spacing w:after="0" w:line="276" w:lineRule="auto"/>
        <w:rPr>
          <w:rFonts w:ascii="Arial" w:eastAsia="Calibri" w:hAnsi="Arial" w:cs="Arial"/>
          <w:szCs w:val="24"/>
        </w:rPr>
      </w:pPr>
      <w:r w:rsidRPr="00F75E96">
        <w:rPr>
          <w:rFonts w:ascii="Arial" w:eastAsia="Calibri" w:hAnsi="Arial" w:cs="Arial"/>
          <w:szCs w:val="24"/>
        </w:rPr>
        <w:t>Ausbau von generationsübergreifenden Netzwerken mit Organisationen, Kirchen, Initiativen</w:t>
      </w:r>
    </w:p>
    <w:p w:rsidR="00F75E96" w:rsidRPr="00F75E96" w:rsidRDefault="00F75E96" w:rsidP="00F75E96">
      <w:pPr>
        <w:numPr>
          <w:ilvl w:val="0"/>
          <w:numId w:val="28"/>
        </w:numPr>
        <w:spacing w:after="0" w:line="276" w:lineRule="auto"/>
        <w:rPr>
          <w:rFonts w:ascii="Arial" w:eastAsia="Calibri" w:hAnsi="Arial" w:cs="Arial"/>
          <w:szCs w:val="24"/>
        </w:rPr>
      </w:pPr>
      <w:r w:rsidRPr="00F75E96">
        <w:rPr>
          <w:rFonts w:ascii="Arial" w:eastAsia="Calibri" w:hAnsi="Arial" w:cs="Arial"/>
          <w:szCs w:val="24"/>
        </w:rPr>
        <w:t>Seniorengerechte Gärten und „Pflückgärten“: Ausarbeitung eines Konzeptes und Vernetzung mit Gartenbauverein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Zwei Elemente wurden, vor allem bei der Bilanzkonferenz, deutlich geäußert. </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 xml:space="preserve">Zum einen soll eine Vorstellung der Neuausrichtung im Landkreis mit öffentlichen Veranstaltungen im Frühjahr/Sommer 2020 nicht nur die Politik, sondern vor allem die Bürger über die Ergebnisse der letzten 6 Jahre informieren. </w:t>
      </w:r>
    </w:p>
    <w:p w:rsidR="00F75E96" w:rsidRPr="00F75E96" w:rsidRDefault="00F75E96" w:rsidP="00F75E96">
      <w:pPr>
        <w:spacing w:after="0" w:line="276" w:lineRule="auto"/>
        <w:rPr>
          <w:rFonts w:ascii="Arial" w:eastAsia="Calibri" w:hAnsi="Arial" w:cs="Arial"/>
          <w:szCs w:val="24"/>
        </w:rPr>
      </w:pPr>
      <w:r w:rsidRPr="00F75E96">
        <w:rPr>
          <w:rFonts w:ascii="Arial" w:eastAsia="Calibri" w:hAnsi="Arial" w:cs="Arial"/>
          <w:szCs w:val="24"/>
        </w:rPr>
        <w:t>Zum anderen soll eine Evaluierung/ Bilanz ca. alle 5 Jahre durchgeführt werden, um für die zukünftige Legislaturperiode die Ausrichtung festzulegen.</w:t>
      </w: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40"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rPr>
          <w:rFonts w:ascii="Arial" w:eastAsia="Calibri" w:hAnsi="Arial" w:cs="Arial"/>
          <w:szCs w:val="24"/>
        </w:rPr>
      </w:pPr>
    </w:p>
    <w:p w:rsidR="00F75E96" w:rsidRPr="00F75E96" w:rsidRDefault="00F75E96" w:rsidP="00F75E96">
      <w:pPr>
        <w:spacing w:after="0" w:line="276" w:lineRule="auto"/>
        <w:jc w:val="center"/>
        <w:rPr>
          <w:rFonts w:ascii="Arial" w:eastAsia="Calibri" w:hAnsi="Arial" w:cs="Arial"/>
          <w:szCs w:val="24"/>
        </w:rPr>
      </w:pPr>
      <w:r w:rsidRPr="00F75E96">
        <w:rPr>
          <w:rFonts w:ascii="Calibri" w:eastAsia="Times New Roman" w:hAnsi="Calibri" w:cs="Arial"/>
          <w:noProof/>
          <w:color w:val="000000"/>
          <w:szCs w:val="24"/>
          <w:lang w:eastAsia="de-DE"/>
        </w:rPr>
        <w:drawing>
          <wp:inline distT="0" distB="0" distL="0" distR="0" wp14:anchorId="3624516C" wp14:editId="2A547267">
            <wp:extent cx="3837292" cy="2558527"/>
            <wp:effectExtent l="0" t="0" r="0" b="0"/>
            <wp:docPr id="461" name="Grafik 461" descr="B:\Bilder\STAB\Senioren und Ehrenamt\Senioren\shuttterst.-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ilder\STAB\Senioren und Ehrenamt\Senioren\shuttterst.-Famil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011" cy="2559673"/>
                    </a:xfrm>
                    <a:prstGeom prst="rect">
                      <a:avLst/>
                    </a:prstGeom>
                    <a:noFill/>
                    <a:ln>
                      <a:noFill/>
                    </a:ln>
                  </pic:spPr>
                </pic:pic>
              </a:graphicData>
            </a:graphic>
          </wp:inline>
        </w:drawing>
      </w:r>
    </w:p>
    <w:p w:rsidR="00F75E96" w:rsidRPr="00F75E96" w:rsidRDefault="00F75E96" w:rsidP="00F75E96">
      <w:pPr>
        <w:spacing w:after="0" w:line="276" w:lineRule="auto"/>
        <w:rPr>
          <w:rFonts w:ascii="Arial" w:eastAsia="Calibri" w:hAnsi="Arial" w:cs="Arial"/>
          <w:szCs w:val="24"/>
        </w:rPr>
      </w:pPr>
    </w:p>
    <w:p w:rsidR="00D3208E" w:rsidRPr="00F75E96" w:rsidRDefault="00D3208E" w:rsidP="00F75E96">
      <w:bookmarkStart w:id="0" w:name="_GoBack"/>
      <w:bookmarkEnd w:id="0"/>
    </w:p>
    <w:sectPr w:rsidR="00D3208E" w:rsidRPr="00F75E96" w:rsidSect="00F75E96">
      <w:pgSz w:w="11906" w:h="16838"/>
      <w:pgMar w:top="1417" w:right="1417" w:bottom="1134"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240"/>
    <w:multiLevelType w:val="hybridMultilevel"/>
    <w:tmpl w:val="F0DE3CFC"/>
    <w:lvl w:ilvl="0" w:tplc="7E527A46">
      <w:start w:val="1"/>
      <w:numFmt w:val="bullet"/>
      <w:lvlText w:val="•"/>
      <w:lvlJc w:val="left"/>
      <w:pPr>
        <w:tabs>
          <w:tab w:val="num" w:pos="720"/>
        </w:tabs>
        <w:ind w:left="720" w:hanging="360"/>
      </w:pPr>
      <w:rPr>
        <w:rFonts w:ascii="Arial" w:hAnsi="Arial" w:hint="default"/>
      </w:rPr>
    </w:lvl>
    <w:lvl w:ilvl="1" w:tplc="A170BE80" w:tentative="1">
      <w:start w:val="1"/>
      <w:numFmt w:val="bullet"/>
      <w:lvlText w:val="•"/>
      <w:lvlJc w:val="left"/>
      <w:pPr>
        <w:tabs>
          <w:tab w:val="num" w:pos="1440"/>
        </w:tabs>
        <w:ind w:left="1440" w:hanging="360"/>
      </w:pPr>
      <w:rPr>
        <w:rFonts w:ascii="Arial" w:hAnsi="Arial" w:hint="default"/>
      </w:rPr>
    </w:lvl>
    <w:lvl w:ilvl="2" w:tplc="E6725A3C" w:tentative="1">
      <w:start w:val="1"/>
      <w:numFmt w:val="bullet"/>
      <w:lvlText w:val="•"/>
      <w:lvlJc w:val="left"/>
      <w:pPr>
        <w:tabs>
          <w:tab w:val="num" w:pos="2160"/>
        </w:tabs>
        <w:ind w:left="2160" w:hanging="360"/>
      </w:pPr>
      <w:rPr>
        <w:rFonts w:ascii="Arial" w:hAnsi="Arial" w:hint="default"/>
      </w:rPr>
    </w:lvl>
    <w:lvl w:ilvl="3" w:tplc="0B74A24C" w:tentative="1">
      <w:start w:val="1"/>
      <w:numFmt w:val="bullet"/>
      <w:lvlText w:val="•"/>
      <w:lvlJc w:val="left"/>
      <w:pPr>
        <w:tabs>
          <w:tab w:val="num" w:pos="2880"/>
        </w:tabs>
        <w:ind w:left="2880" w:hanging="360"/>
      </w:pPr>
      <w:rPr>
        <w:rFonts w:ascii="Arial" w:hAnsi="Arial" w:hint="default"/>
      </w:rPr>
    </w:lvl>
    <w:lvl w:ilvl="4" w:tplc="E722A1A0" w:tentative="1">
      <w:start w:val="1"/>
      <w:numFmt w:val="bullet"/>
      <w:lvlText w:val="•"/>
      <w:lvlJc w:val="left"/>
      <w:pPr>
        <w:tabs>
          <w:tab w:val="num" w:pos="3600"/>
        </w:tabs>
        <w:ind w:left="3600" w:hanging="360"/>
      </w:pPr>
      <w:rPr>
        <w:rFonts w:ascii="Arial" w:hAnsi="Arial" w:hint="default"/>
      </w:rPr>
    </w:lvl>
    <w:lvl w:ilvl="5" w:tplc="06926FD4" w:tentative="1">
      <w:start w:val="1"/>
      <w:numFmt w:val="bullet"/>
      <w:lvlText w:val="•"/>
      <w:lvlJc w:val="left"/>
      <w:pPr>
        <w:tabs>
          <w:tab w:val="num" w:pos="4320"/>
        </w:tabs>
        <w:ind w:left="4320" w:hanging="360"/>
      </w:pPr>
      <w:rPr>
        <w:rFonts w:ascii="Arial" w:hAnsi="Arial" w:hint="default"/>
      </w:rPr>
    </w:lvl>
    <w:lvl w:ilvl="6" w:tplc="818660C8" w:tentative="1">
      <w:start w:val="1"/>
      <w:numFmt w:val="bullet"/>
      <w:lvlText w:val="•"/>
      <w:lvlJc w:val="left"/>
      <w:pPr>
        <w:tabs>
          <w:tab w:val="num" w:pos="5040"/>
        </w:tabs>
        <w:ind w:left="5040" w:hanging="360"/>
      </w:pPr>
      <w:rPr>
        <w:rFonts w:ascii="Arial" w:hAnsi="Arial" w:hint="default"/>
      </w:rPr>
    </w:lvl>
    <w:lvl w:ilvl="7" w:tplc="3E6AF90C" w:tentative="1">
      <w:start w:val="1"/>
      <w:numFmt w:val="bullet"/>
      <w:lvlText w:val="•"/>
      <w:lvlJc w:val="left"/>
      <w:pPr>
        <w:tabs>
          <w:tab w:val="num" w:pos="5760"/>
        </w:tabs>
        <w:ind w:left="5760" w:hanging="360"/>
      </w:pPr>
      <w:rPr>
        <w:rFonts w:ascii="Arial" w:hAnsi="Arial" w:hint="default"/>
      </w:rPr>
    </w:lvl>
    <w:lvl w:ilvl="8" w:tplc="CE4AAC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007FA4"/>
    <w:multiLevelType w:val="hybridMultilevel"/>
    <w:tmpl w:val="0F3A7286"/>
    <w:lvl w:ilvl="0" w:tplc="7E527A46">
      <w:start w:val="1"/>
      <w:numFmt w:val="bullet"/>
      <w:lvlText w:val="•"/>
      <w:lvlJc w:val="left"/>
      <w:pPr>
        <w:tabs>
          <w:tab w:val="num" w:pos="720"/>
        </w:tabs>
        <w:ind w:left="720" w:hanging="360"/>
      </w:pPr>
      <w:rPr>
        <w:rFonts w:ascii="Arial" w:hAnsi="Arial" w:hint="default"/>
      </w:rPr>
    </w:lvl>
    <w:lvl w:ilvl="1" w:tplc="3D58E1F4" w:tentative="1">
      <w:start w:val="1"/>
      <w:numFmt w:val="bullet"/>
      <w:lvlText w:val=""/>
      <w:lvlJc w:val="left"/>
      <w:pPr>
        <w:tabs>
          <w:tab w:val="num" w:pos="1440"/>
        </w:tabs>
        <w:ind w:left="1440" w:hanging="360"/>
      </w:pPr>
      <w:rPr>
        <w:rFonts w:ascii="Wingdings" w:hAnsi="Wingdings" w:hint="default"/>
      </w:rPr>
    </w:lvl>
    <w:lvl w:ilvl="2" w:tplc="D230127E" w:tentative="1">
      <w:start w:val="1"/>
      <w:numFmt w:val="bullet"/>
      <w:lvlText w:val=""/>
      <w:lvlJc w:val="left"/>
      <w:pPr>
        <w:tabs>
          <w:tab w:val="num" w:pos="2160"/>
        </w:tabs>
        <w:ind w:left="2160" w:hanging="360"/>
      </w:pPr>
      <w:rPr>
        <w:rFonts w:ascii="Wingdings" w:hAnsi="Wingdings" w:hint="default"/>
      </w:rPr>
    </w:lvl>
    <w:lvl w:ilvl="3" w:tplc="E230F988" w:tentative="1">
      <w:start w:val="1"/>
      <w:numFmt w:val="bullet"/>
      <w:lvlText w:val=""/>
      <w:lvlJc w:val="left"/>
      <w:pPr>
        <w:tabs>
          <w:tab w:val="num" w:pos="2880"/>
        </w:tabs>
        <w:ind w:left="2880" w:hanging="360"/>
      </w:pPr>
      <w:rPr>
        <w:rFonts w:ascii="Wingdings" w:hAnsi="Wingdings" w:hint="default"/>
      </w:rPr>
    </w:lvl>
    <w:lvl w:ilvl="4" w:tplc="645A4616" w:tentative="1">
      <w:start w:val="1"/>
      <w:numFmt w:val="bullet"/>
      <w:lvlText w:val=""/>
      <w:lvlJc w:val="left"/>
      <w:pPr>
        <w:tabs>
          <w:tab w:val="num" w:pos="3600"/>
        </w:tabs>
        <w:ind w:left="3600" w:hanging="360"/>
      </w:pPr>
      <w:rPr>
        <w:rFonts w:ascii="Wingdings" w:hAnsi="Wingdings" w:hint="default"/>
      </w:rPr>
    </w:lvl>
    <w:lvl w:ilvl="5" w:tplc="0ACC8E94" w:tentative="1">
      <w:start w:val="1"/>
      <w:numFmt w:val="bullet"/>
      <w:lvlText w:val=""/>
      <w:lvlJc w:val="left"/>
      <w:pPr>
        <w:tabs>
          <w:tab w:val="num" w:pos="4320"/>
        </w:tabs>
        <w:ind w:left="4320" w:hanging="360"/>
      </w:pPr>
      <w:rPr>
        <w:rFonts w:ascii="Wingdings" w:hAnsi="Wingdings" w:hint="default"/>
      </w:rPr>
    </w:lvl>
    <w:lvl w:ilvl="6" w:tplc="30EE6CA2" w:tentative="1">
      <w:start w:val="1"/>
      <w:numFmt w:val="bullet"/>
      <w:lvlText w:val=""/>
      <w:lvlJc w:val="left"/>
      <w:pPr>
        <w:tabs>
          <w:tab w:val="num" w:pos="5040"/>
        </w:tabs>
        <w:ind w:left="5040" w:hanging="360"/>
      </w:pPr>
      <w:rPr>
        <w:rFonts w:ascii="Wingdings" w:hAnsi="Wingdings" w:hint="default"/>
      </w:rPr>
    </w:lvl>
    <w:lvl w:ilvl="7" w:tplc="1C06527C" w:tentative="1">
      <w:start w:val="1"/>
      <w:numFmt w:val="bullet"/>
      <w:lvlText w:val=""/>
      <w:lvlJc w:val="left"/>
      <w:pPr>
        <w:tabs>
          <w:tab w:val="num" w:pos="5760"/>
        </w:tabs>
        <w:ind w:left="5760" w:hanging="360"/>
      </w:pPr>
      <w:rPr>
        <w:rFonts w:ascii="Wingdings" w:hAnsi="Wingdings" w:hint="default"/>
      </w:rPr>
    </w:lvl>
    <w:lvl w:ilvl="8" w:tplc="DB16555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43500"/>
    <w:multiLevelType w:val="hybridMultilevel"/>
    <w:tmpl w:val="11C071F4"/>
    <w:lvl w:ilvl="0" w:tplc="40D6CC8A">
      <w:start w:val="1"/>
      <w:numFmt w:val="bullet"/>
      <w:lvlText w:val="•"/>
      <w:lvlJc w:val="left"/>
      <w:pPr>
        <w:tabs>
          <w:tab w:val="num" w:pos="720"/>
        </w:tabs>
        <w:ind w:left="720" w:hanging="360"/>
      </w:pPr>
      <w:rPr>
        <w:rFonts w:ascii="Arial" w:hAnsi="Arial" w:hint="default"/>
      </w:rPr>
    </w:lvl>
    <w:lvl w:ilvl="1" w:tplc="6192BD58" w:tentative="1">
      <w:start w:val="1"/>
      <w:numFmt w:val="bullet"/>
      <w:lvlText w:val="•"/>
      <w:lvlJc w:val="left"/>
      <w:pPr>
        <w:tabs>
          <w:tab w:val="num" w:pos="1440"/>
        </w:tabs>
        <w:ind w:left="1440" w:hanging="360"/>
      </w:pPr>
      <w:rPr>
        <w:rFonts w:ascii="Arial" w:hAnsi="Arial" w:hint="default"/>
      </w:rPr>
    </w:lvl>
    <w:lvl w:ilvl="2" w:tplc="4E068ABA" w:tentative="1">
      <w:start w:val="1"/>
      <w:numFmt w:val="bullet"/>
      <w:lvlText w:val="•"/>
      <w:lvlJc w:val="left"/>
      <w:pPr>
        <w:tabs>
          <w:tab w:val="num" w:pos="2160"/>
        </w:tabs>
        <w:ind w:left="2160" w:hanging="360"/>
      </w:pPr>
      <w:rPr>
        <w:rFonts w:ascii="Arial" w:hAnsi="Arial" w:hint="default"/>
      </w:rPr>
    </w:lvl>
    <w:lvl w:ilvl="3" w:tplc="AA2C04E8" w:tentative="1">
      <w:start w:val="1"/>
      <w:numFmt w:val="bullet"/>
      <w:lvlText w:val="•"/>
      <w:lvlJc w:val="left"/>
      <w:pPr>
        <w:tabs>
          <w:tab w:val="num" w:pos="2880"/>
        </w:tabs>
        <w:ind w:left="2880" w:hanging="360"/>
      </w:pPr>
      <w:rPr>
        <w:rFonts w:ascii="Arial" w:hAnsi="Arial" w:hint="default"/>
      </w:rPr>
    </w:lvl>
    <w:lvl w:ilvl="4" w:tplc="720800DE" w:tentative="1">
      <w:start w:val="1"/>
      <w:numFmt w:val="bullet"/>
      <w:lvlText w:val="•"/>
      <w:lvlJc w:val="left"/>
      <w:pPr>
        <w:tabs>
          <w:tab w:val="num" w:pos="3600"/>
        </w:tabs>
        <w:ind w:left="3600" w:hanging="360"/>
      </w:pPr>
      <w:rPr>
        <w:rFonts w:ascii="Arial" w:hAnsi="Arial" w:hint="default"/>
      </w:rPr>
    </w:lvl>
    <w:lvl w:ilvl="5" w:tplc="A448D1B2" w:tentative="1">
      <w:start w:val="1"/>
      <w:numFmt w:val="bullet"/>
      <w:lvlText w:val="•"/>
      <w:lvlJc w:val="left"/>
      <w:pPr>
        <w:tabs>
          <w:tab w:val="num" w:pos="4320"/>
        </w:tabs>
        <w:ind w:left="4320" w:hanging="360"/>
      </w:pPr>
      <w:rPr>
        <w:rFonts w:ascii="Arial" w:hAnsi="Arial" w:hint="default"/>
      </w:rPr>
    </w:lvl>
    <w:lvl w:ilvl="6" w:tplc="2CF2B604" w:tentative="1">
      <w:start w:val="1"/>
      <w:numFmt w:val="bullet"/>
      <w:lvlText w:val="•"/>
      <w:lvlJc w:val="left"/>
      <w:pPr>
        <w:tabs>
          <w:tab w:val="num" w:pos="5040"/>
        </w:tabs>
        <w:ind w:left="5040" w:hanging="360"/>
      </w:pPr>
      <w:rPr>
        <w:rFonts w:ascii="Arial" w:hAnsi="Arial" w:hint="default"/>
      </w:rPr>
    </w:lvl>
    <w:lvl w:ilvl="7" w:tplc="4BAEC322" w:tentative="1">
      <w:start w:val="1"/>
      <w:numFmt w:val="bullet"/>
      <w:lvlText w:val="•"/>
      <w:lvlJc w:val="left"/>
      <w:pPr>
        <w:tabs>
          <w:tab w:val="num" w:pos="5760"/>
        </w:tabs>
        <w:ind w:left="5760" w:hanging="360"/>
      </w:pPr>
      <w:rPr>
        <w:rFonts w:ascii="Arial" w:hAnsi="Arial" w:hint="default"/>
      </w:rPr>
    </w:lvl>
    <w:lvl w:ilvl="8" w:tplc="853243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509F1"/>
    <w:multiLevelType w:val="hybridMultilevel"/>
    <w:tmpl w:val="181674F8"/>
    <w:lvl w:ilvl="0" w:tplc="7E527A46">
      <w:start w:val="1"/>
      <w:numFmt w:val="bullet"/>
      <w:lvlText w:val="•"/>
      <w:lvlJc w:val="left"/>
      <w:pPr>
        <w:tabs>
          <w:tab w:val="num" w:pos="720"/>
        </w:tabs>
        <w:ind w:left="720" w:hanging="360"/>
      </w:pPr>
      <w:rPr>
        <w:rFonts w:ascii="Arial" w:hAnsi="Arial" w:hint="default"/>
      </w:rPr>
    </w:lvl>
    <w:lvl w:ilvl="1" w:tplc="5CFA76AC" w:tentative="1">
      <w:start w:val="1"/>
      <w:numFmt w:val="bullet"/>
      <w:lvlText w:val="•"/>
      <w:lvlJc w:val="left"/>
      <w:pPr>
        <w:tabs>
          <w:tab w:val="num" w:pos="1440"/>
        </w:tabs>
        <w:ind w:left="1440" w:hanging="360"/>
      </w:pPr>
      <w:rPr>
        <w:rFonts w:ascii="Arial" w:hAnsi="Arial" w:hint="default"/>
      </w:rPr>
    </w:lvl>
    <w:lvl w:ilvl="2" w:tplc="22927E8A" w:tentative="1">
      <w:start w:val="1"/>
      <w:numFmt w:val="bullet"/>
      <w:lvlText w:val="•"/>
      <w:lvlJc w:val="left"/>
      <w:pPr>
        <w:tabs>
          <w:tab w:val="num" w:pos="2160"/>
        </w:tabs>
        <w:ind w:left="2160" w:hanging="360"/>
      </w:pPr>
      <w:rPr>
        <w:rFonts w:ascii="Arial" w:hAnsi="Arial" w:hint="default"/>
      </w:rPr>
    </w:lvl>
    <w:lvl w:ilvl="3" w:tplc="09682534" w:tentative="1">
      <w:start w:val="1"/>
      <w:numFmt w:val="bullet"/>
      <w:lvlText w:val="•"/>
      <w:lvlJc w:val="left"/>
      <w:pPr>
        <w:tabs>
          <w:tab w:val="num" w:pos="2880"/>
        </w:tabs>
        <w:ind w:left="2880" w:hanging="360"/>
      </w:pPr>
      <w:rPr>
        <w:rFonts w:ascii="Arial" w:hAnsi="Arial" w:hint="default"/>
      </w:rPr>
    </w:lvl>
    <w:lvl w:ilvl="4" w:tplc="C4E632E6" w:tentative="1">
      <w:start w:val="1"/>
      <w:numFmt w:val="bullet"/>
      <w:lvlText w:val="•"/>
      <w:lvlJc w:val="left"/>
      <w:pPr>
        <w:tabs>
          <w:tab w:val="num" w:pos="3600"/>
        </w:tabs>
        <w:ind w:left="3600" w:hanging="360"/>
      </w:pPr>
      <w:rPr>
        <w:rFonts w:ascii="Arial" w:hAnsi="Arial" w:hint="default"/>
      </w:rPr>
    </w:lvl>
    <w:lvl w:ilvl="5" w:tplc="EC96FDB4" w:tentative="1">
      <w:start w:val="1"/>
      <w:numFmt w:val="bullet"/>
      <w:lvlText w:val="•"/>
      <w:lvlJc w:val="left"/>
      <w:pPr>
        <w:tabs>
          <w:tab w:val="num" w:pos="4320"/>
        </w:tabs>
        <w:ind w:left="4320" w:hanging="360"/>
      </w:pPr>
      <w:rPr>
        <w:rFonts w:ascii="Arial" w:hAnsi="Arial" w:hint="default"/>
      </w:rPr>
    </w:lvl>
    <w:lvl w:ilvl="6" w:tplc="AACA7BA6" w:tentative="1">
      <w:start w:val="1"/>
      <w:numFmt w:val="bullet"/>
      <w:lvlText w:val="•"/>
      <w:lvlJc w:val="left"/>
      <w:pPr>
        <w:tabs>
          <w:tab w:val="num" w:pos="5040"/>
        </w:tabs>
        <w:ind w:left="5040" w:hanging="360"/>
      </w:pPr>
      <w:rPr>
        <w:rFonts w:ascii="Arial" w:hAnsi="Arial" w:hint="default"/>
      </w:rPr>
    </w:lvl>
    <w:lvl w:ilvl="7" w:tplc="237EE22C" w:tentative="1">
      <w:start w:val="1"/>
      <w:numFmt w:val="bullet"/>
      <w:lvlText w:val="•"/>
      <w:lvlJc w:val="left"/>
      <w:pPr>
        <w:tabs>
          <w:tab w:val="num" w:pos="5760"/>
        </w:tabs>
        <w:ind w:left="5760" w:hanging="360"/>
      </w:pPr>
      <w:rPr>
        <w:rFonts w:ascii="Arial" w:hAnsi="Arial" w:hint="default"/>
      </w:rPr>
    </w:lvl>
    <w:lvl w:ilvl="8" w:tplc="3FB446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7423B"/>
    <w:multiLevelType w:val="hybridMultilevel"/>
    <w:tmpl w:val="F3C451F0"/>
    <w:lvl w:ilvl="0" w:tplc="0407000B">
      <w:start w:val="1"/>
      <w:numFmt w:val="bullet"/>
      <w:lvlText w:val=""/>
      <w:lvlJc w:val="left"/>
      <w:pPr>
        <w:tabs>
          <w:tab w:val="num" w:pos="720"/>
        </w:tabs>
        <w:ind w:left="720" w:hanging="360"/>
      </w:pPr>
      <w:rPr>
        <w:rFonts w:ascii="Wingdings" w:hAnsi="Wingdings" w:hint="default"/>
      </w:rPr>
    </w:lvl>
    <w:lvl w:ilvl="1" w:tplc="F72AC472" w:tentative="1">
      <w:start w:val="1"/>
      <w:numFmt w:val="bullet"/>
      <w:lvlText w:val="•"/>
      <w:lvlJc w:val="left"/>
      <w:pPr>
        <w:tabs>
          <w:tab w:val="num" w:pos="1440"/>
        </w:tabs>
        <w:ind w:left="1440" w:hanging="360"/>
      </w:pPr>
      <w:rPr>
        <w:rFonts w:ascii="Arial" w:hAnsi="Arial" w:hint="default"/>
      </w:rPr>
    </w:lvl>
    <w:lvl w:ilvl="2" w:tplc="CE786F40" w:tentative="1">
      <w:start w:val="1"/>
      <w:numFmt w:val="bullet"/>
      <w:lvlText w:val="•"/>
      <w:lvlJc w:val="left"/>
      <w:pPr>
        <w:tabs>
          <w:tab w:val="num" w:pos="2160"/>
        </w:tabs>
        <w:ind w:left="2160" w:hanging="360"/>
      </w:pPr>
      <w:rPr>
        <w:rFonts w:ascii="Arial" w:hAnsi="Arial" w:hint="default"/>
      </w:rPr>
    </w:lvl>
    <w:lvl w:ilvl="3" w:tplc="63729B8C" w:tentative="1">
      <w:start w:val="1"/>
      <w:numFmt w:val="bullet"/>
      <w:lvlText w:val="•"/>
      <w:lvlJc w:val="left"/>
      <w:pPr>
        <w:tabs>
          <w:tab w:val="num" w:pos="2880"/>
        </w:tabs>
        <w:ind w:left="2880" w:hanging="360"/>
      </w:pPr>
      <w:rPr>
        <w:rFonts w:ascii="Arial" w:hAnsi="Arial" w:hint="default"/>
      </w:rPr>
    </w:lvl>
    <w:lvl w:ilvl="4" w:tplc="CD9C7362" w:tentative="1">
      <w:start w:val="1"/>
      <w:numFmt w:val="bullet"/>
      <w:lvlText w:val="•"/>
      <w:lvlJc w:val="left"/>
      <w:pPr>
        <w:tabs>
          <w:tab w:val="num" w:pos="3600"/>
        </w:tabs>
        <w:ind w:left="3600" w:hanging="360"/>
      </w:pPr>
      <w:rPr>
        <w:rFonts w:ascii="Arial" w:hAnsi="Arial" w:hint="default"/>
      </w:rPr>
    </w:lvl>
    <w:lvl w:ilvl="5" w:tplc="E2C08F30" w:tentative="1">
      <w:start w:val="1"/>
      <w:numFmt w:val="bullet"/>
      <w:lvlText w:val="•"/>
      <w:lvlJc w:val="left"/>
      <w:pPr>
        <w:tabs>
          <w:tab w:val="num" w:pos="4320"/>
        </w:tabs>
        <w:ind w:left="4320" w:hanging="360"/>
      </w:pPr>
      <w:rPr>
        <w:rFonts w:ascii="Arial" w:hAnsi="Arial" w:hint="default"/>
      </w:rPr>
    </w:lvl>
    <w:lvl w:ilvl="6" w:tplc="B66AA8BE" w:tentative="1">
      <w:start w:val="1"/>
      <w:numFmt w:val="bullet"/>
      <w:lvlText w:val="•"/>
      <w:lvlJc w:val="left"/>
      <w:pPr>
        <w:tabs>
          <w:tab w:val="num" w:pos="5040"/>
        </w:tabs>
        <w:ind w:left="5040" w:hanging="360"/>
      </w:pPr>
      <w:rPr>
        <w:rFonts w:ascii="Arial" w:hAnsi="Arial" w:hint="default"/>
      </w:rPr>
    </w:lvl>
    <w:lvl w:ilvl="7" w:tplc="F7981610" w:tentative="1">
      <w:start w:val="1"/>
      <w:numFmt w:val="bullet"/>
      <w:lvlText w:val="•"/>
      <w:lvlJc w:val="left"/>
      <w:pPr>
        <w:tabs>
          <w:tab w:val="num" w:pos="5760"/>
        </w:tabs>
        <w:ind w:left="5760" w:hanging="360"/>
      </w:pPr>
      <w:rPr>
        <w:rFonts w:ascii="Arial" w:hAnsi="Arial" w:hint="default"/>
      </w:rPr>
    </w:lvl>
    <w:lvl w:ilvl="8" w:tplc="DA663C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65E65"/>
    <w:multiLevelType w:val="hybridMultilevel"/>
    <w:tmpl w:val="372610EA"/>
    <w:lvl w:ilvl="0" w:tplc="4170EA5A">
      <w:start w:val="1"/>
      <w:numFmt w:val="bullet"/>
      <w:lvlText w:val="•"/>
      <w:lvlJc w:val="left"/>
      <w:pPr>
        <w:tabs>
          <w:tab w:val="num" w:pos="720"/>
        </w:tabs>
        <w:ind w:left="720" w:hanging="360"/>
      </w:pPr>
      <w:rPr>
        <w:rFonts w:ascii="Arial" w:hAnsi="Arial" w:hint="default"/>
      </w:rPr>
    </w:lvl>
    <w:lvl w:ilvl="1" w:tplc="3D30B1F6" w:tentative="1">
      <w:start w:val="1"/>
      <w:numFmt w:val="bullet"/>
      <w:lvlText w:val="•"/>
      <w:lvlJc w:val="left"/>
      <w:pPr>
        <w:tabs>
          <w:tab w:val="num" w:pos="1440"/>
        </w:tabs>
        <w:ind w:left="1440" w:hanging="360"/>
      </w:pPr>
      <w:rPr>
        <w:rFonts w:ascii="Arial" w:hAnsi="Arial" w:hint="default"/>
      </w:rPr>
    </w:lvl>
    <w:lvl w:ilvl="2" w:tplc="D82A4EB0" w:tentative="1">
      <w:start w:val="1"/>
      <w:numFmt w:val="bullet"/>
      <w:lvlText w:val="•"/>
      <w:lvlJc w:val="left"/>
      <w:pPr>
        <w:tabs>
          <w:tab w:val="num" w:pos="2160"/>
        </w:tabs>
        <w:ind w:left="2160" w:hanging="360"/>
      </w:pPr>
      <w:rPr>
        <w:rFonts w:ascii="Arial" w:hAnsi="Arial" w:hint="default"/>
      </w:rPr>
    </w:lvl>
    <w:lvl w:ilvl="3" w:tplc="06704F30" w:tentative="1">
      <w:start w:val="1"/>
      <w:numFmt w:val="bullet"/>
      <w:lvlText w:val="•"/>
      <w:lvlJc w:val="left"/>
      <w:pPr>
        <w:tabs>
          <w:tab w:val="num" w:pos="2880"/>
        </w:tabs>
        <w:ind w:left="2880" w:hanging="360"/>
      </w:pPr>
      <w:rPr>
        <w:rFonts w:ascii="Arial" w:hAnsi="Arial" w:hint="default"/>
      </w:rPr>
    </w:lvl>
    <w:lvl w:ilvl="4" w:tplc="637AD85A" w:tentative="1">
      <w:start w:val="1"/>
      <w:numFmt w:val="bullet"/>
      <w:lvlText w:val="•"/>
      <w:lvlJc w:val="left"/>
      <w:pPr>
        <w:tabs>
          <w:tab w:val="num" w:pos="3600"/>
        </w:tabs>
        <w:ind w:left="3600" w:hanging="360"/>
      </w:pPr>
      <w:rPr>
        <w:rFonts w:ascii="Arial" w:hAnsi="Arial" w:hint="default"/>
      </w:rPr>
    </w:lvl>
    <w:lvl w:ilvl="5" w:tplc="A462BAD4" w:tentative="1">
      <w:start w:val="1"/>
      <w:numFmt w:val="bullet"/>
      <w:lvlText w:val="•"/>
      <w:lvlJc w:val="left"/>
      <w:pPr>
        <w:tabs>
          <w:tab w:val="num" w:pos="4320"/>
        </w:tabs>
        <w:ind w:left="4320" w:hanging="360"/>
      </w:pPr>
      <w:rPr>
        <w:rFonts w:ascii="Arial" w:hAnsi="Arial" w:hint="default"/>
      </w:rPr>
    </w:lvl>
    <w:lvl w:ilvl="6" w:tplc="F544D120" w:tentative="1">
      <w:start w:val="1"/>
      <w:numFmt w:val="bullet"/>
      <w:lvlText w:val="•"/>
      <w:lvlJc w:val="left"/>
      <w:pPr>
        <w:tabs>
          <w:tab w:val="num" w:pos="5040"/>
        </w:tabs>
        <w:ind w:left="5040" w:hanging="360"/>
      </w:pPr>
      <w:rPr>
        <w:rFonts w:ascii="Arial" w:hAnsi="Arial" w:hint="default"/>
      </w:rPr>
    </w:lvl>
    <w:lvl w:ilvl="7" w:tplc="6B623156" w:tentative="1">
      <w:start w:val="1"/>
      <w:numFmt w:val="bullet"/>
      <w:lvlText w:val="•"/>
      <w:lvlJc w:val="left"/>
      <w:pPr>
        <w:tabs>
          <w:tab w:val="num" w:pos="5760"/>
        </w:tabs>
        <w:ind w:left="5760" w:hanging="360"/>
      </w:pPr>
      <w:rPr>
        <w:rFonts w:ascii="Arial" w:hAnsi="Arial" w:hint="default"/>
      </w:rPr>
    </w:lvl>
    <w:lvl w:ilvl="8" w:tplc="07EEA6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F25496"/>
    <w:multiLevelType w:val="hybridMultilevel"/>
    <w:tmpl w:val="A22A9BB0"/>
    <w:lvl w:ilvl="0" w:tplc="7E527A46">
      <w:start w:val="1"/>
      <w:numFmt w:val="bullet"/>
      <w:lvlText w:val="•"/>
      <w:lvlJc w:val="left"/>
      <w:pPr>
        <w:tabs>
          <w:tab w:val="num" w:pos="720"/>
        </w:tabs>
        <w:ind w:left="720" w:hanging="360"/>
      </w:pPr>
      <w:rPr>
        <w:rFonts w:ascii="Arial" w:hAnsi="Arial" w:hint="default"/>
      </w:rPr>
    </w:lvl>
    <w:lvl w:ilvl="1" w:tplc="7012F060" w:tentative="1">
      <w:start w:val="1"/>
      <w:numFmt w:val="bullet"/>
      <w:lvlText w:val=""/>
      <w:lvlJc w:val="left"/>
      <w:pPr>
        <w:tabs>
          <w:tab w:val="num" w:pos="1440"/>
        </w:tabs>
        <w:ind w:left="1440" w:hanging="360"/>
      </w:pPr>
      <w:rPr>
        <w:rFonts w:ascii="Wingdings" w:hAnsi="Wingdings" w:hint="default"/>
      </w:rPr>
    </w:lvl>
    <w:lvl w:ilvl="2" w:tplc="2480B240" w:tentative="1">
      <w:start w:val="1"/>
      <w:numFmt w:val="bullet"/>
      <w:lvlText w:val=""/>
      <w:lvlJc w:val="left"/>
      <w:pPr>
        <w:tabs>
          <w:tab w:val="num" w:pos="2160"/>
        </w:tabs>
        <w:ind w:left="2160" w:hanging="360"/>
      </w:pPr>
      <w:rPr>
        <w:rFonts w:ascii="Wingdings" w:hAnsi="Wingdings" w:hint="default"/>
      </w:rPr>
    </w:lvl>
    <w:lvl w:ilvl="3" w:tplc="ECCE4BC6" w:tentative="1">
      <w:start w:val="1"/>
      <w:numFmt w:val="bullet"/>
      <w:lvlText w:val=""/>
      <w:lvlJc w:val="left"/>
      <w:pPr>
        <w:tabs>
          <w:tab w:val="num" w:pos="2880"/>
        </w:tabs>
        <w:ind w:left="2880" w:hanging="360"/>
      </w:pPr>
      <w:rPr>
        <w:rFonts w:ascii="Wingdings" w:hAnsi="Wingdings" w:hint="default"/>
      </w:rPr>
    </w:lvl>
    <w:lvl w:ilvl="4" w:tplc="4FE6BF5A" w:tentative="1">
      <w:start w:val="1"/>
      <w:numFmt w:val="bullet"/>
      <w:lvlText w:val=""/>
      <w:lvlJc w:val="left"/>
      <w:pPr>
        <w:tabs>
          <w:tab w:val="num" w:pos="3600"/>
        </w:tabs>
        <w:ind w:left="3600" w:hanging="360"/>
      </w:pPr>
      <w:rPr>
        <w:rFonts w:ascii="Wingdings" w:hAnsi="Wingdings" w:hint="default"/>
      </w:rPr>
    </w:lvl>
    <w:lvl w:ilvl="5" w:tplc="74AA38B4" w:tentative="1">
      <w:start w:val="1"/>
      <w:numFmt w:val="bullet"/>
      <w:lvlText w:val=""/>
      <w:lvlJc w:val="left"/>
      <w:pPr>
        <w:tabs>
          <w:tab w:val="num" w:pos="4320"/>
        </w:tabs>
        <w:ind w:left="4320" w:hanging="360"/>
      </w:pPr>
      <w:rPr>
        <w:rFonts w:ascii="Wingdings" w:hAnsi="Wingdings" w:hint="default"/>
      </w:rPr>
    </w:lvl>
    <w:lvl w:ilvl="6" w:tplc="A10CE088" w:tentative="1">
      <w:start w:val="1"/>
      <w:numFmt w:val="bullet"/>
      <w:lvlText w:val=""/>
      <w:lvlJc w:val="left"/>
      <w:pPr>
        <w:tabs>
          <w:tab w:val="num" w:pos="5040"/>
        </w:tabs>
        <w:ind w:left="5040" w:hanging="360"/>
      </w:pPr>
      <w:rPr>
        <w:rFonts w:ascii="Wingdings" w:hAnsi="Wingdings" w:hint="default"/>
      </w:rPr>
    </w:lvl>
    <w:lvl w:ilvl="7" w:tplc="5372CCDE" w:tentative="1">
      <w:start w:val="1"/>
      <w:numFmt w:val="bullet"/>
      <w:lvlText w:val=""/>
      <w:lvlJc w:val="left"/>
      <w:pPr>
        <w:tabs>
          <w:tab w:val="num" w:pos="5760"/>
        </w:tabs>
        <w:ind w:left="5760" w:hanging="360"/>
      </w:pPr>
      <w:rPr>
        <w:rFonts w:ascii="Wingdings" w:hAnsi="Wingdings" w:hint="default"/>
      </w:rPr>
    </w:lvl>
    <w:lvl w:ilvl="8" w:tplc="FBD4BFF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FB8"/>
    <w:multiLevelType w:val="multilevel"/>
    <w:tmpl w:val="D5440F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E6B28EC"/>
    <w:multiLevelType w:val="hybridMultilevel"/>
    <w:tmpl w:val="56706946"/>
    <w:lvl w:ilvl="0" w:tplc="7E527A46">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3C86A22"/>
    <w:multiLevelType w:val="hybridMultilevel"/>
    <w:tmpl w:val="B1E40E50"/>
    <w:lvl w:ilvl="0" w:tplc="783611DA">
      <w:start w:val="1"/>
      <w:numFmt w:val="bullet"/>
      <w:lvlText w:val="•"/>
      <w:lvlJc w:val="left"/>
      <w:pPr>
        <w:tabs>
          <w:tab w:val="num" w:pos="720"/>
        </w:tabs>
        <w:ind w:left="720" w:hanging="360"/>
      </w:pPr>
      <w:rPr>
        <w:rFonts w:ascii="Arial" w:hAnsi="Arial" w:hint="default"/>
      </w:rPr>
    </w:lvl>
    <w:lvl w:ilvl="1" w:tplc="2EFE5120" w:tentative="1">
      <w:start w:val="1"/>
      <w:numFmt w:val="bullet"/>
      <w:lvlText w:val="•"/>
      <w:lvlJc w:val="left"/>
      <w:pPr>
        <w:tabs>
          <w:tab w:val="num" w:pos="1440"/>
        </w:tabs>
        <w:ind w:left="1440" w:hanging="360"/>
      </w:pPr>
      <w:rPr>
        <w:rFonts w:ascii="Arial" w:hAnsi="Arial" w:hint="default"/>
      </w:rPr>
    </w:lvl>
    <w:lvl w:ilvl="2" w:tplc="B4FCD554" w:tentative="1">
      <w:start w:val="1"/>
      <w:numFmt w:val="bullet"/>
      <w:lvlText w:val="•"/>
      <w:lvlJc w:val="left"/>
      <w:pPr>
        <w:tabs>
          <w:tab w:val="num" w:pos="2160"/>
        </w:tabs>
        <w:ind w:left="2160" w:hanging="360"/>
      </w:pPr>
      <w:rPr>
        <w:rFonts w:ascii="Arial" w:hAnsi="Arial" w:hint="default"/>
      </w:rPr>
    </w:lvl>
    <w:lvl w:ilvl="3" w:tplc="90F0B564" w:tentative="1">
      <w:start w:val="1"/>
      <w:numFmt w:val="bullet"/>
      <w:lvlText w:val="•"/>
      <w:lvlJc w:val="left"/>
      <w:pPr>
        <w:tabs>
          <w:tab w:val="num" w:pos="2880"/>
        </w:tabs>
        <w:ind w:left="2880" w:hanging="360"/>
      </w:pPr>
      <w:rPr>
        <w:rFonts w:ascii="Arial" w:hAnsi="Arial" w:hint="default"/>
      </w:rPr>
    </w:lvl>
    <w:lvl w:ilvl="4" w:tplc="2EAE282C" w:tentative="1">
      <w:start w:val="1"/>
      <w:numFmt w:val="bullet"/>
      <w:lvlText w:val="•"/>
      <w:lvlJc w:val="left"/>
      <w:pPr>
        <w:tabs>
          <w:tab w:val="num" w:pos="3600"/>
        </w:tabs>
        <w:ind w:left="3600" w:hanging="360"/>
      </w:pPr>
      <w:rPr>
        <w:rFonts w:ascii="Arial" w:hAnsi="Arial" w:hint="default"/>
      </w:rPr>
    </w:lvl>
    <w:lvl w:ilvl="5" w:tplc="7C124EFE" w:tentative="1">
      <w:start w:val="1"/>
      <w:numFmt w:val="bullet"/>
      <w:lvlText w:val="•"/>
      <w:lvlJc w:val="left"/>
      <w:pPr>
        <w:tabs>
          <w:tab w:val="num" w:pos="4320"/>
        </w:tabs>
        <w:ind w:left="4320" w:hanging="360"/>
      </w:pPr>
      <w:rPr>
        <w:rFonts w:ascii="Arial" w:hAnsi="Arial" w:hint="default"/>
      </w:rPr>
    </w:lvl>
    <w:lvl w:ilvl="6" w:tplc="FF6A2504" w:tentative="1">
      <w:start w:val="1"/>
      <w:numFmt w:val="bullet"/>
      <w:lvlText w:val="•"/>
      <w:lvlJc w:val="left"/>
      <w:pPr>
        <w:tabs>
          <w:tab w:val="num" w:pos="5040"/>
        </w:tabs>
        <w:ind w:left="5040" w:hanging="360"/>
      </w:pPr>
      <w:rPr>
        <w:rFonts w:ascii="Arial" w:hAnsi="Arial" w:hint="default"/>
      </w:rPr>
    </w:lvl>
    <w:lvl w:ilvl="7" w:tplc="91064018" w:tentative="1">
      <w:start w:val="1"/>
      <w:numFmt w:val="bullet"/>
      <w:lvlText w:val="•"/>
      <w:lvlJc w:val="left"/>
      <w:pPr>
        <w:tabs>
          <w:tab w:val="num" w:pos="5760"/>
        </w:tabs>
        <w:ind w:left="5760" w:hanging="360"/>
      </w:pPr>
      <w:rPr>
        <w:rFonts w:ascii="Arial" w:hAnsi="Arial" w:hint="default"/>
      </w:rPr>
    </w:lvl>
    <w:lvl w:ilvl="8" w:tplc="69FA31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22664D"/>
    <w:multiLevelType w:val="hybridMultilevel"/>
    <w:tmpl w:val="E9E6DABA"/>
    <w:lvl w:ilvl="0" w:tplc="ABB25E06">
      <w:start w:val="1"/>
      <w:numFmt w:val="bullet"/>
      <w:lvlText w:val="•"/>
      <w:lvlJc w:val="left"/>
      <w:pPr>
        <w:tabs>
          <w:tab w:val="num" w:pos="720"/>
        </w:tabs>
        <w:ind w:left="720" w:hanging="360"/>
      </w:pPr>
      <w:rPr>
        <w:rFonts w:ascii="Arial" w:hAnsi="Arial" w:hint="default"/>
      </w:rPr>
    </w:lvl>
    <w:lvl w:ilvl="1" w:tplc="71D2F60C" w:tentative="1">
      <w:start w:val="1"/>
      <w:numFmt w:val="bullet"/>
      <w:lvlText w:val="•"/>
      <w:lvlJc w:val="left"/>
      <w:pPr>
        <w:tabs>
          <w:tab w:val="num" w:pos="1440"/>
        </w:tabs>
        <w:ind w:left="1440" w:hanging="360"/>
      </w:pPr>
      <w:rPr>
        <w:rFonts w:ascii="Arial" w:hAnsi="Arial" w:hint="default"/>
      </w:rPr>
    </w:lvl>
    <w:lvl w:ilvl="2" w:tplc="E5B2679A" w:tentative="1">
      <w:start w:val="1"/>
      <w:numFmt w:val="bullet"/>
      <w:lvlText w:val="•"/>
      <w:lvlJc w:val="left"/>
      <w:pPr>
        <w:tabs>
          <w:tab w:val="num" w:pos="2160"/>
        </w:tabs>
        <w:ind w:left="2160" w:hanging="360"/>
      </w:pPr>
      <w:rPr>
        <w:rFonts w:ascii="Arial" w:hAnsi="Arial" w:hint="default"/>
      </w:rPr>
    </w:lvl>
    <w:lvl w:ilvl="3" w:tplc="D9B20EAE" w:tentative="1">
      <w:start w:val="1"/>
      <w:numFmt w:val="bullet"/>
      <w:lvlText w:val="•"/>
      <w:lvlJc w:val="left"/>
      <w:pPr>
        <w:tabs>
          <w:tab w:val="num" w:pos="2880"/>
        </w:tabs>
        <w:ind w:left="2880" w:hanging="360"/>
      </w:pPr>
      <w:rPr>
        <w:rFonts w:ascii="Arial" w:hAnsi="Arial" w:hint="default"/>
      </w:rPr>
    </w:lvl>
    <w:lvl w:ilvl="4" w:tplc="86B682C2" w:tentative="1">
      <w:start w:val="1"/>
      <w:numFmt w:val="bullet"/>
      <w:lvlText w:val="•"/>
      <w:lvlJc w:val="left"/>
      <w:pPr>
        <w:tabs>
          <w:tab w:val="num" w:pos="3600"/>
        </w:tabs>
        <w:ind w:left="3600" w:hanging="360"/>
      </w:pPr>
      <w:rPr>
        <w:rFonts w:ascii="Arial" w:hAnsi="Arial" w:hint="default"/>
      </w:rPr>
    </w:lvl>
    <w:lvl w:ilvl="5" w:tplc="F0069E6E" w:tentative="1">
      <w:start w:val="1"/>
      <w:numFmt w:val="bullet"/>
      <w:lvlText w:val="•"/>
      <w:lvlJc w:val="left"/>
      <w:pPr>
        <w:tabs>
          <w:tab w:val="num" w:pos="4320"/>
        </w:tabs>
        <w:ind w:left="4320" w:hanging="360"/>
      </w:pPr>
      <w:rPr>
        <w:rFonts w:ascii="Arial" w:hAnsi="Arial" w:hint="default"/>
      </w:rPr>
    </w:lvl>
    <w:lvl w:ilvl="6" w:tplc="6856483C" w:tentative="1">
      <w:start w:val="1"/>
      <w:numFmt w:val="bullet"/>
      <w:lvlText w:val="•"/>
      <w:lvlJc w:val="left"/>
      <w:pPr>
        <w:tabs>
          <w:tab w:val="num" w:pos="5040"/>
        </w:tabs>
        <w:ind w:left="5040" w:hanging="360"/>
      </w:pPr>
      <w:rPr>
        <w:rFonts w:ascii="Arial" w:hAnsi="Arial" w:hint="default"/>
      </w:rPr>
    </w:lvl>
    <w:lvl w:ilvl="7" w:tplc="B7ACDC76" w:tentative="1">
      <w:start w:val="1"/>
      <w:numFmt w:val="bullet"/>
      <w:lvlText w:val="•"/>
      <w:lvlJc w:val="left"/>
      <w:pPr>
        <w:tabs>
          <w:tab w:val="num" w:pos="5760"/>
        </w:tabs>
        <w:ind w:left="5760" w:hanging="360"/>
      </w:pPr>
      <w:rPr>
        <w:rFonts w:ascii="Arial" w:hAnsi="Arial" w:hint="default"/>
      </w:rPr>
    </w:lvl>
    <w:lvl w:ilvl="8" w:tplc="36BC58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674064"/>
    <w:multiLevelType w:val="hybridMultilevel"/>
    <w:tmpl w:val="F1002DD0"/>
    <w:lvl w:ilvl="0" w:tplc="A3044B58">
      <w:start w:val="5"/>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CB30BA1"/>
    <w:multiLevelType w:val="hybridMultilevel"/>
    <w:tmpl w:val="BA82C7D2"/>
    <w:lvl w:ilvl="0" w:tplc="73224CA8">
      <w:start w:val="1"/>
      <w:numFmt w:val="bullet"/>
      <w:lvlText w:val=""/>
      <w:lvlJc w:val="left"/>
      <w:pPr>
        <w:tabs>
          <w:tab w:val="num" w:pos="720"/>
        </w:tabs>
        <w:ind w:left="720" w:hanging="360"/>
      </w:pPr>
      <w:rPr>
        <w:rFonts w:ascii="Wingdings" w:hAnsi="Wingdings" w:hint="default"/>
      </w:rPr>
    </w:lvl>
    <w:lvl w:ilvl="1" w:tplc="3D58E1F4" w:tentative="1">
      <w:start w:val="1"/>
      <w:numFmt w:val="bullet"/>
      <w:lvlText w:val=""/>
      <w:lvlJc w:val="left"/>
      <w:pPr>
        <w:tabs>
          <w:tab w:val="num" w:pos="1440"/>
        </w:tabs>
        <w:ind w:left="1440" w:hanging="360"/>
      </w:pPr>
      <w:rPr>
        <w:rFonts w:ascii="Wingdings" w:hAnsi="Wingdings" w:hint="default"/>
      </w:rPr>
    </w:lvl>
    <w:lvl w:ilvl="2" w:tplc="D230127E" w:tentative="1">
      <w:start w:val="1"/>
      <w:numFmt w:val="bullet"/>
      <w:lvlText w:val=""/>
      <w:lvlJc w:val="left"/>
      <w:pPr>
        <w:tabs>
          <w:tab w:val="num" w:pos="2160"/>
        </w:tabs>
        <w:ind w:left="2160" w:hanging="360"/>
      </w:pPr>
      <w:rPr>
        <w:rFonts w:ascii="Wingdings" w:hAnsi="Wingdings" w:hint="default"/>
      </w:rPr>
    </w:lvl>
    <w:lvl w:ilvl="3" w:tplc="E230F988" w:tentative="1">
      <w:start w:val="1"/>
      <w:numFmt w:val="bullet"/>
      <w:lvlText w:val=""/>
      <w:lvlJc w:val="left"/>
      <w:pPr>
        <w:tabs>
          <w:tab w:val="num" w:pos="2880"/>
        </w:tabs>
        <w:ind w:left="2880" w:hanging="360"/>
      </w:pPr>
      <w:rPr>
        <w:rFonts w:ascii="Wingdings" w:hAnsi="Wingdings" w:hint="default"/>
      </w:rPr>
    </w:lvl>
    <w:lvl w:ilvl="4" w:tplc="645A4616" w:tentative="1">
      <w:start w:val="1"/>
      <w:numFmt w:val="bullet"/>
      <w:lvlText w:val=""/>
      <w:lvlJc w:val="left"/>
      <w:pPr>
        <w:tabs>
          <w:tab w:val="num" w:pos="3600"/>
        </w:tabs>
        <w:ind w:left="3600" w:hanging="360"/>
      </w:pPr>
      <w:rPr>
        <w:rFonts w:ascii="Wingdings" w:hAnsi="Wingdings" w:hint="default"/>
      </w:rPr>
    </w:lvl>
    <w:lvl w:ilvl="5" w:tplc="0ACC8E94" w:tentative="1">
      <w:start w:val="1"/>
      <w:numFmt w:val="bullet"/>
      <w:lvlText w:val=""/>
      <w:lvlJc w:val="left"/>
      <w:pPr>
        <w:tabs>
          <w:tab w:val="num" w:pos="4320"/>
        </w:tabs>
        <w:ind w:left="4320" w:hanging="360"/>
      </w:pPr>
      <w:rPr>
        <w:rFonts w:ascii="Wingdings" w:hAnsi="Wingdings" w:hint="default"/>
      </w:rPr>
    </w:lvl>
    <w:lvl w:ilvl="6" w:tplc="30EE6CA2" w:tentative="1">
      <w:start w:val="1"/>
      <w:numFmt w:val="bullet"/>
      <w:lvlText w:val=""/>
      <w:lvlJc w:val="left"/>
      <w:pPr>
        <w:tabs>
          <w:tab w:val="num" w:pos="5040"/>
        </w:tabs>
        <w:ind w:left="5040" w:hanging="360"/>
      </w:pPr>
      <w:rPr>
        <w:rFonts w:ascii="Wingdings" w:hAnsi="Wingdings" w:hint="default"/>
      </w:rPr>
    </w:lvl>
    <w:lvl w:ilvl="7" w:tplc="1C06527C" w:tentative="1">
      <w:start w:val="1"/>
      <w:numFmt w:val="bullet"/>
      <w:lvlText w:val=""/>
      <w:lvlJc w:val="left"/>
      <w:pPr>
        <w:tabs>
          <w:tab w:val="num" w:pos="5760"/>
        </w:tabs>
        <w:ind w:left="5760" w:hanging="360"/>
      </w:pPr>
      <w:rPr>
        <w:rFonts w:ascii="Wingdings" w:hAnsi="Wingdings" w:hint="default"/>
      </w:rPr>
    </w:lvl>
    <w:lvl w:ilvl="8" w:tplc="DB16555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F03B78"/>
    <w:multiLevelType w:val="hybridMultilevel"/>
    <w:tmpl w:val="788067FE"/>
    <w:lvl w:ilvl="0" w:tplc="FCD04F30">
      <w:start w:val="5"/>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2D926ACF"/>
    <w:multiLevelType w:val="hybridMultilevel"/>
    <w:tmpl w:val="8B7CBA14"/>
    <w:lvl w:ilvl="0" w:tplc="7E527A46">
      <w:start w:val="1"/>
      <w:numFmt w:val="bullet"/>
      <w:lvlText w:val="•"/>
      <w:lvlJc w:val="left"/>
      <w:pPr>
        <w:tabs>
          <w:tab w:val="num" w:pos="720"/>
        </w:tabs>
        <w:ind w:left="720" w:hanging="360"/>
      </w:pPr>
      <w:rPr>
        <w:rFonts w:ascii="Arial" w:hAnsi="Arial" w:hint="default"/>
      </w:rPr>
    </w:lvl>
    <w:lvl w:ilvl="1" w:tplc="F72AC472" w:tentative="1">
      <w:start w:val="1"/>
      <w:numFmt w:val="bullet"/>
      <w:lvlText w:val="•"/>
      <w:lvlJc w:val="left"/>
      <w:pPr>
        <w:tabs>
          <w:tab w:val="num" w:pos="1440"/>
        </w:tabs>
        <w:ind w:left="1440" w:hanging="360"/>
      </w:pPr>
      <w:rPr>
        <w:rFonts w:ascii="Arial" w:hAnsi="Arial" w:hint="default"/>
      </w:rPr>
    </w:lvl>
    <w:lvl w:ilvl="2" w:tplc="CE786F40" w:tentative="1">
      <w:start w:val="1"/>
      <w:numFmt w:val="bullet"/>
      <w:lvlText w:val="•"/>
      <w:lvlJc w:val="left"/>
      <w:pPr>
        <w:tabs>
          <w:tab w:val="num" w:pos="2160"/>
        </w:tabs>
        <w:ind w:left="2160" w:hanging="360"/>
      </w:pPr>
      <w:rPr>
        <w:rFonts w:ascii="Arial" w:hAnsi="Arial" w:hint="default"/>
      </w:rPr>
    </w:lvl>
    <w:lvl w:ilvl="3" w:tplc="63729B8C" w:tentative="1">
      <w:start w:val="1"/>
      <w:numFmt w:val="bullet"/>
      <w:lvlText w:val="•"/>
      <w:lvlJc w:val="left"/>
      <w:pPr>
        <w:tabs>
          <w:tab w:val="num" w:pos="2880"/>
        </w:tabs>
        <w:ind w:left="2880" w:hanging="360"/>
      </w:pPr>
      <w:rPr>
        <w:rFonts w:ascii="Arial" w:hAnsi="Arial" w:hint="default"/>
      </w:rPr>
    </w:lvl>
    <w:lvl w:ilvl="4" w:tplc="CD9C7362" w:tentative="1">
      <w:start w:val="1"/>
      <w:numFmt w:val="bullet"/>
      <w:lvlText w:val="•"/>
      <w:lvlJc w:val="left"/>
      <w:pPr>
        <w:tabs>
          <w:tab w:val="num" w:pos="3600"/>
        </w:tabs>
        <w:ind w:left="3600" w:hanging="360"/>
      </w:pPr>
      <w:rPr>
        <w:rFonts w:ascii="Arial" w:hAnsi="Arial" w:hint="default"/>
      </w:rPr>
    </w:lvl>
    <w:lvl w:ilvl="5" w:tplc="E2C08F30" w:tentative="1">
      <w:start w:val="1"/>
      <w:numFmt w:val="bullet"/>
      <w:lvlText w:val="•"/>
      <w:lvlJc w:val="left"/>
      <w:pPr>
        <w:tabs>
          <w:tab w:val="num" w:pos="4320"/>
        </w:tabs>
        <w:ind w:left="4320" w:hanging="360"/>
      </w:pPr>
      <w:rPr>
        <w:rFonts w:ascii="Arial" w:hAnsi="Arial" w:hint="default"/>
      </w:rPr>
    </w:lvl>
    <w:lvl w:ilvl="6" w:tplc="B66AA8BE" w:tentative="1">
      <w:start w:val="1"/>
      <w:numFmt w:val="bullet"/>
      <w:lvlText w:val="•"/>
      <w:lvlJc w:val="left"/>
      <w:pPr>
        <w:tabs>
          <w:tab w:val="num" w:pos="5040"/>
        </w:tabs>
        <w:ind w:left="5040" w:hanging="360"/>
      </w:pPr>
      <w:rPr>
        <w:rFonts w:ascii="Arial" w:hAnsi="Arial" w:hint="default"/>
      </w:rPr>
    </w:lvl>
    <w:lvl w:ilvl="7" w:tplc="F7981610" w:tentative="1">
      <w:start w:val="1"/>
      <w:numFmt w:val="bullet"/>
      <w:lvlText w:val="•"/>
      <w:lvlJc w:val="left"/>
      <w:pPr>
        <w:tabs>
          <w:tab w:val="num" w:pos="5760"/>
        </w:tabs>
        <w:ind w:left="5760" w:hanging="360"/>
      </w:pPr>
      <w:rPr>
        <w:rFonts w:ascii="Arial" w:hAnsi="Arial" w:hint="default"/>
      </w:rPr>
    </w:lvl>
    <w:lvl w:ilvl="8" w:tplc="DA663C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D21432"/>
    <w:multiLevelType w:val="hybridMultilevel"/>
    <w:tmpl w:val="EF1A721E"/>
    <w:lvl w:ilvl="0" w:tplc="7E527A46">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CC05CB"/>
    <w:multiLevelType w:val="hybridMultilevel"/>
    <w:tmpl w:val="EF4E2F0A"/>
    <w:lvl w:ilvl="0" w:tplc="DA08F662">
      <w:start w:val="1"/>
      <w:numFmt w:val="bullet"/>
      <w:lvlText w:val="•"/>
      <w:lvlJc w:val="left"/>
      <w:pPr>
        <w:tabs>
          <w:tab w:val="num" w:pos="720"/>
        </w:tabs>
        <w:ind w:left="720" w:hanging="360"/>
      </w:pPr>
      <w:rPr>
        <w:rFonts w:ascii="Arial" w:hAnsi="Arial" w:hint="default"/>
      </w:rPr>
    </w:lvl>
    <w:lvl w:ilvl="1" w:tplc="C66497E4" w:tentative="1">
      <w:start w:val="1"/>
      <w:numFmt w:val="bullet"/>
      <w:lvlText w:val="•"/>
      <w:lvlJc w:val="left"/>
      <w:pPr>
        <w:tabs>
          <w:tab w:val="num" w:pos="1440"/>
        </w:tabs>
        <w:ind w:left="1440" w:hanging="360"/>
      </w:pPr>
      <w:rPr>
        <w:rFonts w:ascii="Arial" w:hAnsi="Arial" w:hint="default"/>
      </w:rPr>
    </w:lvl>
    <w:lvl w:ilvl="2" w:tplc="AD2AC38C" w:tentative="1">
      <w:start w:val="1"/>
      <w:numFmt w:val="bullet"/>
      <w:lvlText w:val="•"/>
      <w:lvlJc w:val="left"/>
      <w:pPr>
        <w:tabs>
          <w:tab w:val="num" w:pos="2160"/>
        </w:tabs>
        <w:ind w:left="2160" w:hanging="360"/>
      </w:pPr>
      <w:rPr>
        <w:rFonts w:ascii="Arial" w:hAnsi="Arial" w:hint="default"/>
      </w:rPr>
    </w:lvl>
    <w:lvl w:ilvl="3" w:tplc="44FCE282" w:tentative="1">
      <w:start w:val="1"/>
      <w:numFmt w:val="bullet"/>
      <w:lvlText w:val="•"/>
      <w:lvlJc w:val="left"/>
      <w:pPr>
        <w:tabs>
          <w:tab w:val="num" w:pos="2880"/>
        </w:tabs>
        <w:ind w:left="2880" w:hanging="360"/>
      </w:pPr>
      <w:rPr>
        <w:rFonts w:ascii="Arial" w:hAnsi="Arial" w:hint="default"/>
      </w:rPr>
    </w:lvl>
    <w:lvl w:ilvl="4" w:tplc="422E5664" w:tentative="1">
      <w:start w:val="1"/>
      <w:numFmt w:val="bullet"/>
      <w:lvlText w:val="•"/>
      <w:lvlJc w:val="left"/>
      <w:pPr>
        <w:tabs>
          <w:tab w:val="num" w:pos="3600"/>
        </w:tabs>
        <w:ind w:left="3600" w:hanging="360"/>
      </w:pPr>
      <w:rPr>
        <w:rFonts w:ascii="Arial" w:hAnsi="Arial" w:hint="default"/>
      </w:rPr>
    </w:lvl>
    <w:lvl w:ilvl="5" w:tplc="CC36B9C4" w:tentative="1">
      <w:start w:val="1"/>
      <w:numFmt w:val="bullet"/>
      <w:lvlText w:val="•"/>
      <w:lvlJc w:val="left"/>
      <w:pPr>
        <w:tabs>
          <w:tab w:val="num" w:pos="4320"/>
        </w:tabs>
        <w:ind w:left="4320" w:hanging="360"/>
      </w:pPr>
      <w:rPr>
        <w:rFonts w:ascii="Arial" w:hAnsi="Arial" w:hint="default"/>
      </w:rPr>
    </w:lvl>
    <w:lvl w:ilvl="6" w:tplc="12BC20FC" w:tentative="1">
      <w:start w:val="1"/>
      <w:numFmt w:val="bullet"/>
      <w:lvlText w:val="•"/>
      <w:lvlJc w:val="left"/>
      <w:pPr>
        <w:tabs>
          <w:tab w:val="num" w:pos="5040"/>
        </w:tabs>
        <w:ind w:left="5040" w:hanging="360"/>
      </w:pPr>
      <w:rPr>
        <w:rFonts w:ascii="Arial" w:hAnsi="Arial" w:hint="default"/>
      </w:rPr>
    </w:lvl>
    <w:lvl w:ilvl="7" w:tplc="C7DA7142" w:tentative="1">
      <w:start w:val="1"/>
      <w:numFmt w:val="bullet"/>
      <w:lvlText w:val="•"/>
      <w:lvlJc w:val="left"/>
      <w:pPr>
        <w:tabs>
          <w:tab w:val="num" w:pos="5760"/>
        </w:tabs>
        <w:ind w:left="5760" w:hanging="360"/>
      </w:pPr>
      <w:rPr>
        <w:rFonts w:ascii="Arial" w:hAnsi="Arial" w:hint="default"/>
      </w:rPr>
    </w:lvl>
    <w:lvl w:ilvl="8" w:tplc="7F50A4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40332E"/>
    <w:multiLevelType w:val="hybridMultilevel"/>
    <w:tmpl w:val="5C521F9E"/>
    <w:lvl w:ilvl="0" w:tplc="517ECE30">
      <w:start w:val="1"/>
      <w:numFmt w:val="bullet"/>
      <w:lvlText w:val=""/>
      <w:lvlJc w:val="left"/>
      <w:pPr>
        <w:tabs>
          <w:tab w:val="num" w:pos="720"/>
        </w:tabs>
        <w:ind w:left="720" w:hanging="360"/>
      </w:pPr>
      <w:rPr>
        <w:rFonts w:ascii="Wingdings" w:hAnsi="Wingdings" w:hint="default"/>
      </w:rPr>
    </w:lvl>
    <w:lvl w:ilvl="1" w:tplc="8EF6EFBE" w:tentative="1">
      <w:start w:val="1"/>
      <w:numFmt w:val="bullet"/>
      <w:lvlText w:val=""/>
      <w:lvlJc w:val="left"/>
      <w:pPr>
        <w:tabs>
          <w:tab w:val="num" w:pos="1440"/>
        </w:tabs>
        <w:ind w:left="1440" w:hanging="360"/>
      </w:pPr>
      <w:rPr>
        <w:rFonts w:ascii="Wingdings" w:hAnsi="Wingdings" w:hint="default"/>
      </w:rPr>
    </w:lvl>
    <w:lvl w:ilvl="2" w:tplc="05366872" w:tentative="1">
      <w:start w:val="1"/>
      <w:numFmt w:val="bullet"/>
      <w:lvlText w:val=""/>
      <w:lvlJc w:val="left"/>
      <w:pPr>
        <w:tabs>
          <w:tab w:val="num" w:pos="2160"/>
        </w:tabs>
        <w:ind w:left="2160" w:hanging="360"/>
      </w:pPr>
      <w:rPr>
        <w:rFonts w:ascii="Wingdings" w:hAnsi="Wingdings" w:hint="default"/>
      </w:rPr>
    </w:lvl>
    <w:lvl w:ilvl="3" w:tplc="71D096D8" w:tentative="1">
      <w:start w:val="1"/>
      <w:numFmt w:val="bullet"/>
      <w:lvlText w:val=""/>
      <w:lvlJc w:val="left"/>
      <w:pPr>
        <w:tabs>
          <w:tab w:val="num" w:pos="2880"/>
        </w:tabs>
        <w:ind w:left="2880" w:hanging="360"/>
      </w:pPr>
      <w:rPr>
        <w:rFonts w:ascii="Wingdings" w:hAnsi="Wingdings" w:hint="default"/>
      </w:rPr>
    </w:lvl>
    <w:lvl w:ilvl="4" w:tplc="586806DA" w:tentative="1">
      <w:start w:val="1"/>
      <w:numFmt w:val="bullet"/>
      <w:lvlText w:val=""/>
      <w:lvlJc w:val="left"/>
      <w:pPr>
        <w:tabs>
          <w:tab w:val="num" w:pos="3600"/>
        </w:tabs>
        <w:ind w:left="3600" w:hanging="360"/>
      </w:pPr>
      <w:rPr>
        <w:rFonts w:ascii="Wingdings" w:hAnsi="Wingdings" w:hint="default"/>
      </w:rPr>
    </w:lvl>
    <w:lvl w:ilvl="5" w:tplc="1D6E5CAA" w:tentative="1">
      <w:start w:val="1"/>
      <w:numFmt w:val="bullet"/>
      <w:lvlText w:val=""/>
      <w:lvlJc w:val="left"/>
      <w:pPr>
        <w:tabs>
          <w:tab w:val="num" w:pos="4320"/>
        </w:tabs>
        <w:ind w:left="4320" w:hanging="360"/>
      </w:pPr>
      <w:rPr>
        <w:rFonts w:ascii="Wingdings" w:hAnsi="Wingdings" w:hint="default"/>
      </w:rPr>
    </w:lvl>
    <w:lvl w:ilvl="6" w:tplc="6AFC9E52" w:tentative="1">
      <w:start w:val="1"/>
      <w:numFmt w:val="bullet"/>
      <w:lvlText w:val=""/>
      <w:lvlJc w:val="left"/>
      <w:pPr>
        <w:tabs>
          <w:tab w:val="num" w:pos="5040"/>
        </w:tabs>
        <w:ind w:left="5040" w:hanging="360"/>
      </w:pPr>
      <w:rPr>
        <w:rFonts w:ascii="Wingdings" w:hAnsi="Wingdings" w:hint="default"/>
      </w:rPr>
    </w:lvl>
    <w:lvl w:ilvl="7" w:tplc="42201DEC" w:tentative="1">
      <w:start w:val="1"/>
      <w:numFmt w:val="bullet"/>
      <w:lvlText w:val=""/>
      <w:lvlJc w:val="left"/>
      <w:pPr>
        <w:tabs>
          <w:tab w:val="num" w:pos="5760"/>
        </w:tabs>
        <w:ind w:left="5760" w:hanging="360"/>
      </w:pPr>
      <w:rPr>
        <w:rFonts w:ascii="Wingdings" w:hAnsi="Wingdings" w:hint="default"/>
      </w:rPr>
    </w:lvl>
    <w:lvl w:ilvl="8" w:tplc="55D2F12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AA69F2"/>
    <w:multiLevelType w:val="hybridMultilevel"/>
    <w:tmpl w:val="7F347D74"/>
    <w:lvl w:ilvl="0" w:tplc="70DAB618">
      <w:start w:val="1"/>
      <w:numFmt w:val="bullet"/>
      <w:lvlText w:val="•"/>
      <w:lvlJc w:val="left"/>
      <w:pPr>
        <w:tabs>
          <w:tab w:val="num" w:pos="720"/>
        </w:tabs>
        <w:ind w:left="720" w:hanging="360"/>
      </w:pPr>
      <w:rPr>
        <w:rFonts w:ascii="Arial" w:hAnsi="Arial" w:hint="default"/>
      </w:rPr>
    </w:lvl>
    <w:lvl w:ilvl="1" w:tplc="66DED00A" w:tentative="1">
      <w:start w:val="1"/>
      <w:numFmt w:val="bullet"/>
      <w:lvlText w:val="•"/>
      <w:lvlJc w:val="left"/>
      <w:pPr>
        <w:tabs>
          <w:tab w:val="num" w:pos="1440"/>
        </w:tabs>
        <w:ind w:left="1440" w:hanging="360"/>
      </w:pPr>
      <w:rPr>
        <w:rFonts w:ascii="Arial" w:hAnsi="Arial" w:hint="default"/>
      </w:rPr>
    </w:lvl>
    <w:lvl w:ilvl="2" w:tplc="C32E581E" w:tentative="1">
      <w:start w:val="1"/>
      <w:numFmt w:val="bullet"/>
      <w:lvlText w:val="•"/>
      <w:lvlJc w:val="left"/>
      <w:pPr>
        <w:tabs>
          <w:tab w:val="num" w:pos="2160"/>
        </w:tabs>
        <w:ind w:left="2160" w:hanging="360"/>
      </w:pPr>
      <w:rPr>
        <w:rFonts w:ascii="Arial" w:hAnsi="Arial" w:hint="default"/>
      </w:rPr>
    </w:lvl>
    <w:lvl w:ilvl="3" w:tplc="F07A096C" w:tentative="1">
      <w:start w:val="1"/>
      <w:numFmt w:val="bullet"/>
      <w:lvlText w:val="•"/>
      <w:lvlJc w:val="left"/>
      <w:pPr>
        <w:tabs>
          <w:tab w:val="num" w:pos="2880"/>
        </w:tabs>
        <w:ind w:left="2880" w:hanging="360"/>
      </w:pPr>
      <w:rPr>
        <w:rFonts w:ascii="Arial" w:hAnsi="Arial" w:hint="default"/>
      </w:rPr>
    </w:lvl>
    <w:lvl w:ilvl="4" w:tplc="E556C856" w:tentative="1">
      <w:start w:val="1"/>
      <w:numFmt w:val="bullet"/>
      <w:lvlText w:val="•"/>
      <w:lvlJc w:val="left"/>
      <w:pPr>
        <w:tabs>
          <w:tab w:val="num" w:pos="3600"/>
        </w:tabs>
        <w:ind w:left="3600" w:hanging="360"/>
      </w:pPr>
      <w:rPr>
        <w:rFonts w:ascii="Arial" w:hAnsi="Arial" w:hint="default"/>
      </w:rPr>
    </w:lvl>
    <w:lvl w:ilvl="5" w:tplc="25FCBED4" w:tentative="1">
      <w:start w:val="1"/>
      <w:numFmt w:val="bullet"/>
      <w:lvlText w:val="•"/>
      <w:lvlJc w:val="left"/>
      <w:pPr>
        <w:tabs>
          <w:tab w:val="num" w:pos="4320"/>
        </w:tabs>
        <w:ind w:left="4320" w:hanging="360"/>
      </w:pPr>
      <w:rPr>
        <w:rFonts w:ascii="Arial" w:hAnsi="Arial" w:hint="default"/>
      </w:rPr>
    </w:lvl>
    <w:lvl w:ilvl="6" w:tplc="70283C1E" w:tentative="1">
      <w:start w:val="1"/>
      <w:numFmt w:val="bullet"/>
      <w:lvlText w:val="•"/>
      <w:lvlJc w:val="left"/>
      <w:pPr>
        <w:tabs>
          <w:tab w:val="num" w:pos="5040"/>
        </w:tabs>
        <w:ind w:left="5040" w:hanging="360"/>
      </w:pPr>
      <w:rPr>
        <w:rFonts w:ascii="Arial" w:hAnsi="Arial" w:hint="default"/>
      </w:rPr>
    </w:lvl>
    <w:lvl w:ilvl="7" w:tplc="C02A8434" w:tentative="1">
      <w:start w:val="1"/>
      <w:numFmt w:val="bullet"/>
      <w:lvlText w:val="•"/>
      <w:lvlJc w:val="left"/>
      <w:pPr>
        <w:tabs>
          <w:tab w:val="num" w:pos="5760"/>
        </w:tabs>
        <w:ind w:left="5760" w:hanging="360"/>
      </w:pPr>
      <w:rPr>
        <w:rFonts w:ascii="Arial" w:hAnsi="Arial" w:hint="default"/>
      </w:rPr>
    </w:lvl>
    <w:lvl w:ilvl="8" w:tplc="3CE0BA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6365AE"/>
    <w:multiLevelType w:val="hybridMultilevel"/>
    <w:tmpl w:val="76F405A4"/>
    <w:lvl w:ilvl="0" w:tplc="0407000B">
      <w:start w:val="1"/>
      <w:numFmt w:val="bullet"/>
      <w:lvlText w:val=""/>
      <w:lvlJc w:val="left"/>
      <w:pPr>
        <w:tabs>
          <w:tab w:val="num" w:pos="720"/>
        </w:tabs>
        <w:ind w:left="720" w:hanging="360"/>
      </w:pPr>
      <w:rPr>
        <w:rFonts w:ascii="Wingdings" w:hAnsi="Wingdings" w:hint="default"/>
      </w:rPr>
    </w:lvl>
    <w:lvl w:ilvl="1" w:tplc="A170BE80" w:tentative="1">
      <w:start w:val="1"/>
      <w:numFmt w:val="bullet"/>
      <w:lvlText w:val="•"/>
      <w:lvlJc w:val="left"/>
      <w:pPr>
        <w:tabs>
          <w:tab w:val="num" w:pos="1440"/>
        </w:tabs>
        <w:ind w:left="1440" w:hanging="360"/>
      </w:pPr>
      <w:rPr>
        <w:rFonts w:ascii="Arial" w:hAnsi="Arial" w:hint="default"/>
      </w:rPr>
    </w:lvl>
    <w:lvl w:ilvl="2" w:tplc="E6725A3C" w:tentative="1">
      <w:start w:val="1"/>
      <w:numFmt w:val="bullet"/>
      <w:lvlText w:val="•"/>
      <w:lvlJc w:val="left"/>
      <w:pPr>
        <w:tabs>
          <w:tab w:val="num" w:pos="2160"/>
        </w:tabs>
        <w:ind w:left="2160" w:hanging="360"/>
      </w:pPr>
      <w:rPr>
        <w:rFonts w:ascii="Arial" w:hAnsi="Arial" w:hint="default"/>
      </w:rPr>
    </w:lvl>
    <w:lvl w:ilvl="3" w:tplc="0B74A24C" w:tentative="1">
      <w:start w:val="1"/>
      <w:numFmt w:val="bullet"/>
      <w:lvlText w:val="•"/>
      <w:lvlJc w:val="left"/>
      <w:pPr>
        <w:tabs>
          <w:tab w:val="num" w:pos="2880"/>
        </w:tabs>
        <w:ind w:left="2880" w:hanging="360"/>
      </w:pPr>
      <w:rPr>
        <w:rFonts w:ascii="Arial" w:hAnsi="Arial" w:hint="default"/>
      </w:rPr>
    </w:lvl>
    <w:lvl w:ilvl="4" w:tplc="E722A1A0" w:tentative="1">
      <w:start w:val="1"/>
      <w:numFmt w:val="bullet"/>
      <w:lvlText w:val="•"/>
      <w:lvlJc w:val="left"/>
      <w:pPr>
        <w:tabs>
          <w:tab w:val="num" w:pos="3600"/>
        </w:tabs>
        <w:ind w:left="3600" w:hanging="360"/>
      </w:pPr>
      <w:rPr>
        <w:rFonts w:ascii="Arial" w:hAnsi="Arial" w:hint="default"/>
      </w:rPr>
    </w:lvl>
    <w:lvl w:ilvl="5" w:tplc="06926FD4" w:tentative="1">
      <w:start w:val="1"/>
      <w:numFmt w:val="bullet"/>
      <w:lvlText w:val="•"/>
      <w:lvlJc w:val="left"/>
      <w:pPr>
        <w:tabs>
          <w:tab w:val="num" w:pos="4320"/>
        </w:tabs>
        <w:ind w:left="4320" w:hanging="360"/>
      </w:pPr>
      <w:rPr>
        <w:rFonts w:ascii="Arial" w:hAnsi="Arial" w:hint="default"/>
      </w:rPr>
    </w:lvl>
    <w:lvl w:ilvl="6" w:tplc="818660C8" w:tentative="1">
      <w:start w:val="1"/>
      <w:numFmt w:val="bullet"/>
      <w:lvlText w:val="•"/>
      <w:lvlJc w:val="left"/>
      <w:pPr>
        <w:tabs>
          <w:tab w:val="num" w:pos="5040"/>
        </w:tabs>
        <w:ind w:left="5040" w:hanging="360"/>
      </w:pPr>
      <w:rPr>
        <w:rFonts w:ascii="Arial" w:hAnsi="Arial" w:hint="default"/>
      </w:rPr>
    </w:lvl>
    <w:lvl w:ilvl="7" w:tplc="3E6AF90C" w:tentative="1">
      <w:start w:val="1"/>
      <w:numFmt w:val="bullet"/>
      <w:lvlText w:val="•"/>
      <w:lvlJc w:val="left"/>
      <w:pPr>
        <w:tabs>
          <w:tab w:val="num" w:pos="5760"/>
        </w:tabs>
        <w:ind w:left="5760" w:hanging="360"/>
      </w:pPr>
      <w:rPr>
        <w:rFonts w:ascii="Arial" w:hAnsi="Arial" w:hint="default"/>
      </w:rPr>
    </w:lvl>
    <w:lvl w:ilvl="8" w:tplc="CE4AAC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422759"/>
    <w:multiLevelType w:val="hybridMultilevel"/>
    <w:tmpl w:val="80D28FFA"/>
    <w:lvl w:ilvl="0" w:tplc="CB18CFBA">
      <w:start w:val="1"/>
      <w:numFmt w:val="bullet"/>
      <w:lvlText w:val="•"/>
      <w:lvlJc w:val="left"/>
      <w:pPr>
        <w:tabs>
          <w:tab w:val="num" w:pos="720"/>
        </w:tabs>
        <w:ind w:left="720" w:hanging="360"/>
      </w:pPr>
      <w:rPr>
        <w:rFonts w:ascii="Arial" w:hAnsi="Arial" w:hint="default"/>
      </w:rPr>
    </w:lvl>
    <w:lvl w:ilvl="1" w:tplc="97B2F482" w:tentative="1">
      <w:start w:val="1"/>
      <w:numFmt w:val="bullet"/>
      <w:lvlText w:val="•"/>
      <w:lvlJc w:val="left"/>
      <w:pPr>
        <w:tabs>
          <w:tab w:val="num" w:pos="1440"/>
        </w:tabs>
        <w:ind w:left="1440" w:hanging="360"/>
      </w:pPr>
      <w:rPr>
        <w:rFonts w:ascii="Arial" w:hAnsi="Arial" w:hint="default"/>
      </w:rPr>
    </w:lvl>
    <w:lvl w:ilvl="2" w:tplc="C3B21646" w:tentative="1">
      <w:start w:val="1"/>
      <w:numFmt w:val="bullet"/>
      <w:lvlText w:val="•"/>
      <w:lvlJc w:val="left"/>
      <w:pPr>
        <w:tabs>
          <w:tab w:val="num" w:pos="2160"/>
        </w:tabs>
        <w:ind w:left="2160" w:hanging="360"/>
      </w:pPr>
      <w:rPr>
        <w:rFonts w:ascii="Arial" w:hAnsi="Arial" w:hint="default"/>
      </w:rPr>
    </w:lvl>
    <w:lvl w:ilvl="3" w:tplc="E31A17D0" w:tentative="1">
      <w:start w:val="1"/>
      <w:numFmt w:val="bullet"/>
      <w:lvlText w:val="•"/>
      <w:lvlJc w:val="left"/>
      <w:pPr>
        <w:tabs>
          <w:tab w:val="num" w:pos="2880"/>
        </w:tabs>
        <w:ind w:left="2880" w:hanging="360"/>
      </w:pPr>
      <w:rPr>
        <w:rFonts w:ascii="Arial" w:hAnsi="Arial" w:hint="default"/>
      </w:rPr>
    </w:lvl>
    <w:lvl w:ilvl="4" w:tplc="E6D4E04C" w:tentative="1">
      <w:start w:val="1"/>
      <w:numFmt w:val="bullet"/>
      <w:lvlText w:val="•"/>
      <w:lvlJc w:val="left"/>
      <w:pPr>
        <w:tabs>
          <w:tab w:val="num" w:pos="3600"/>
        </w:tabs>
        <w:ind w:left="3600" w:hanging="360"/>
      </w:pPr>
      <w:rPr>
        <w:rFonts w:ascii="Arial" w:hAnsi="Arial" w:hint="default"/>
      </w:rPr>
    </w:lvl>
    <w:lvl w:ilvl="5" w:tplc="69520C26" w:tentative="1">
      <w:start w:val="1"/>
      <w:numFmt w:val="bullet"/>
      <w:lvlText w:val="•"/>
      <w:lvlJc w:val="left"/>
      <w:pPr>
        <w:tabs>
          <w:tab w:val="num" w:pos="4320"/>
        </w:tabs>
        <w:ind w:left="4320" w:hanging="360"/>
      </w:pPr>
      <w:rPr>
        <w:rFonts w:ascii="Arial" w:hAnsi="Arial" w:hint="default"/>
      </w:rPr>
    </w:lvl>
    <w:lvl w:ilvl="6" w:tplc="54E08516" w:tentative="1">
      <w:start w:val="1"/>
      <w:numFmt w:val="bullet"/>
      <w:lvlText w:val="•"/>
      <w:lvlJc w:val="left"/>
      <w:pPr>
        <w:tabs>
          <w:tab w:val="num" w:pos="5040"/>
        </w:tabs>
        <w:ind w:left="5040" w:hanging="360"/>
      </w:pPr>
      <w:rPr>
        <w:rFonts w:ascii="Arial" w:hAnsi="Arial" w:hint="default"/>
      </w:rPr>
    </w:lvl>
    <w:lvl w:ilvl="7" w:tplc="25F23876" w:tentative="1">
      <w:start w:val="1"/>
      <w:numFmt w:val="bullet"/>
      <w:lvlText w:val="•"/>
      <w:lvlJc w:val="left"/>
      <w:pPr>
        <w:tabs>
          <w:tab w:val="num" w:pos="5760"/>
        </w:tabs>
        <w:ind w:left="5760" w:hanging="360"/>
      </w:pPr>
      <w:rPr>
        <w:rFonts w:ascii="Arial" w:hAnsi="Arial" w:hint="default"/>
      </w:rPr>
    </w:lvl>
    <w:lvl w:ilvl="8" w:tplc="8EB09D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4E6865"/>
    <w:multiLevelType w:val="hybridMultilevel"/>
    <w:tmpl w:val="5AA253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67562C"/>
    <w:multiLevelType w:val="hybridMultilevel"/>
    <w:tmpl w:val="5BD8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622443B"/>
    <w:multiLevelType w:val="hybridMultilevel"/>
    <w:tmpl w:val="93187DA0"/>
    <w:lvl w:ilvl="0" w:tplc="0982FD28">
      <w:start w:val="1"/>
      <w:numFmt w:val="bullet"/>
      <w:lvlText w:val=""/>
      <w:lvlJc w:val="left"/>
      <w:pPr>
        <w:tabs>
          <w:tab w:val="num" w:pos="720"/>
        </w:tabs>
        <w:ind w:left="720" w:hanging="360"/>
      </w:pPr>
      <w:rPr>
        <w:rFonts w:ascii="Wingdings" w:hAnsi="Wingdings" w:hint="default"/>
      </w:rPr>
    </w:lvl>
    <w:lvl w:ilvl="1" w:tplc="7A082598" w:tentative="1">
      <w:start w:val="1"/>
      <w:numFmt w:val="bullet"/>
      <w:lvlText w:val=""/>
      <w:lvlJc w:val="left"/>
      <w:pPr>
        <w:tabs>
          <w:tab w:val="num" w:pos="1440"/>
        </w:tabs>
        <w:ind w:left="1440" w:hanging="360"/>
      </w:pPr>
      <w:rPr>
        <w:rFonts w:ascii="Wingdings" w:hAnsi="Wingdings" w:hint="default"/>
      </w:rPr>
    </w:lvl>
    <w:lvl w:ilvl="2" w:tplc="8A9C168C" w:tentative="1">
      <w:start w:val="1"/>
      <w:numFmt w:val="bullet"/>
      <w:lvlText w:val=""/>
      <w:lvlJc w:val="left"/>
      <w:pPr>
        <w:tabs>
          <w:tab w:val="num" w:pos="2160"/>
        </w:tabs>
        <w:ind w:left="2160" w:hanging="360"/>
      </w:pPr>
      <w:rPr>
        <w:rFonts w:ascii="Wingdings" w:hAnsi="Wingdings" w:hint="default"/>
      </w:rPr>
    </w:lvl>
    <w:lvl w:ilvl="3" w:tplc="45ECDC6A" w:tentative="1">
      <w:start w:val="1"/>
      <w:numFmt w:val="bullet"/>
      <w:lvlText w:val=""/>
      <w:lvlJc w:val="left"/>
      <w:pPr>
        <w:tabs>
          <w:tab w:val="num" w:pos="2880"/>
        </w:tabs>
        <w:ind w:left="2880" w:hanging="360"/>
      </w:pPr>
      <w:rPr>
        <w:rFonts w:ascii="Wingdings" w:hAnsi="Wingdings" w:hint="default"/>
      </w:rPr>
    </w:lvl>
    <w:lvl w:ilvl="4" w:tplc="543018F4" w:tentative="1">
      <w:start w:val="1"/>
      <w:numFmt w:val="bullet"/>
      <w:lvlText w:val=""/>
      <w:lvlJc w:val="left"/>
      <w:pPr>
        <w:tabs>
          <w:tab w:val="num" w:pos="3600"/>
        </w:tabs>
        <w:ind w:left="3600" w:hanging="360"/>
      </w:pPr>
      <w:rPr>
        <w:rFonts w:ascii="Wingdings" w:hAnsi="Wingdings" w:hint="default"/>
      </w:rPr>
    </w:lvl>
    <w:lvl w:ilvl="5" w:tplc="B6A0A60E" w:tentative="1">
      <w:start w:val="1"/>
      <w:numFmt w:val="bullet"/>
      <w:lvlText w:val=""/>
      <w:lvlJc w:val="left"/>
      <w:pPr>
        <w:tabs>
          <w:tab w:val="num" w:pos="4320"/>
        </w:tabs>
        <w:ind w:left="4320" w:hanging="360"/>
      </w:pPr>
      <w:rPr>
        <w:rFonts w:ascii="Wingdings" w:hAnsi="Wingdings" w:hint="default"/>
      </w:rPr>
    </w:lvl>
    <w:lvl w:ilvl="6" w:tplc="FA96FF0C" w:tentative="1">
      <w:start w:val="1"/>
      <w:numFmt w:val="bullet"/>
      <w:lvlText w:val=""/>
      <w:lvlJc w:val="left"/>
      <w:pPr>
        <w:tabs>
          <w:tab w:val="num" w:pos="5040"/>
        </w:tabs>
        <w:ind w:left="5040" w:hanging="360"/>
      </w:pPr>
      <w:rPr>
        <w:rFonts w:ascii="Wingdings" w:hAnsi="Wingdings" w:hint="default"/>
      </w:rPr>
    </w:lvl>
    <w:lvl w:ilvl="7" w:tplc="384E747A" w:tentative="1">
      <w:start w:val="1"/>
      <w:numFmt w:val="bullet"/>
      <w:lvlText w:val=""/>
      <w:lvlJc w:val="left"/>
      <w:pPr>
        <w:tabs>
          <w:tab w:val="num" w:pos="5760"/>
        </w:tabs>
        <w:ind w:left="5760" w:hanging="360"/>
      </w:pPr>
      <w:rPr>
        <w:rFonts w:ascii="Wingdings" w:hAnsi="Wingdings" w:hint="default"/>
      </w:rPr>
    </w:lvl>
    <w:lvl w:ilvl="8" w:tplc="CFA467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222F1C"/>
    <w:multiLevelType w:val="hybridMultilevel"/>
    <w:tmpl w:val="A30C8A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79D1407"/>
    <w:multiLevelType w:val="hybridMultilevel"/>
    <w:tmpl w:val="EC04D432"/>
    <w:lvl w:ilvl="0" w:tplc="1FD822A6">
      <w:start w:val="1"/>
      <w:numFmt w:val="bullet"/>
      <w:lvlText w:val="•"/>
      <w:lvlJc w:val="left"/>
      <w:pPr>
        <w:tabs>
          <w:tab w:val="num" w:pos="720"/>
        </w:tabs>
        <w:ind w:left="720" w:hanging="360"/>
      </w:pPr>
      <w:rPr>
        <w:rFonts w:ascii="Arial" w:hAnsi="Arial" w:hint="default"/>
      </w:rPr>
    </w:lvl>
    <w:lvl w:ilvl="1" w:tplc="7E109124" w:tentative="1">
      <w:start w:val="1"/>
      <w:numFmt w:val="bullet"/>
      <w:lvlText w:val="•"/>
      <w:lvlJc w:val="left"/>
      <w:pPr>
        <w:tabs>
          <w:tab w:val="num" w:pos="1440"/>
        </w:tabs>
        <w:ind w:left="1440" w:hanging="360"/>
      </w:pPr>
      <w:rPr>
        <w:rFonts w:ascii="Arial" w:hAnsi="Arial" w:hint="default"/>
      </w:rPr>
    </w:lvl>
    <w:lvl w:ilvl="2" w:tplc="8288FA6E" w:tentative="1">
      <w:start w:val="1"/>
      <w:numFmt w:val="bullet"/>
      <w:lvlText w:val="•"/>
      <w:lvlJc w:val="left"/>
      <w:pPr>
        <w:tabs>
          <w:tab w:val="num" w:pos="2160"/>
        </w:tabs>
        <w:ind w:left="2160" w:hanging="360"/>
      </w:pPr>
      <w:rPr>
        <w:rFonts w:ascii="Arial" w:hAnsi="Arial" w:hint="default"/>
      </w:rPr>
    </w:lvl>
    <w:lvl w:ilvl="3" w:tplc="E2AA3122" w:tentative="1">
      <w:start w:val="1"/>
      <w:numFmt w:val="bullet"/>
      <w:lvlText w:val="•"/>
      <w:lvlJc w:val="left"/>
      <w:pPr>
        <w:tabs>
          <w:tab w:val="num" w:pos="2880"/>
        </w:tabs>
        <w:ind w:left="2880" w:hanging="360"/>
      </w:pPr>
      <w:rPr>
        <w:rFonts w:ascii="Arial" w:hAnsi="Arial" w:hint="default"/>
      </w:rPr>
    </w:lvl>
    <w:lvl w:ilvl="4" w:tplc="654CAC20" w:tentative="1">
      <w:start w:val="1"/>
      <w:numFmt w:val="bullet"/>
      <w:lvlText w:val="•"/>
      <w:lvlJc w:val="left"/>
      <w:pPr>
        <w:tabs>
          <w:tab w:val="num" w:pos="3600"/>
        </w:tabs>
        <w:ind w:left="3600" w:hanging="360"/>
      </w:pPr>
      <w:rPr>
        <w:rFonts w:ascii="Arial" w:hAnsi="Arial" w:hint="default"/>
      </w:rPr>
    </w:lvl>
    <w:lvl w:ilvl="5" w:tplc="CF523696" w:tentative="1">
      <w:start w:val="1"/>
      <w:numFmt w:val="bullet"/>
      <w:lvlText w:val="•"/>
      <w:lvlJc w:val="left"/>
      <w:pPr>
        <w:tabs>
          <w:tab w:val="num" w:pos="4320"/>
        </w:tabs>
        <w:ind w:left="4320" w:hanging="360"/>
      </w:pPr>
      <w:rPr>
        <w:rFonts w:ascii="Arial" w:hAnsi="Arial" w:hint="default"/>
      </w:rPr>
    </w:lvl>
    <w:lvl w:ilvl="6" w:tplc="90325D2E" w:tentative="1">
      <w:start w:val="1"/>
      <w:numFmt w:val="bullet"/>
      <w:lvlText w:val="•"/>
      <w:lvlJc w:val="left"/>
      <w:pPr>
        <w:tabs>
          <w:tab w:val="num" w:pos="5040"/>
        </w:tabs>
        <w:ind w:left="5040" w:hanging="360"/>
      </w:pPr>
      <w:rPr>
        <w:rFonts w:ascii="Arial" w:hAnsi="Arial" w:hint="default"/>
      </w:rPr>
    </w:lvl>
    <w:lvl w:ilvl="7" w:tplc="17FA425A" w:tentative="1">
      <w:start w:val="1"/>
      <w:numFmt w:val="bullet"/>
      <w:lvlText w:val="•"/>
      <w:lvlJc w:val="left"/>
      <w:pPr>
        <w:tabs>
          <w:tab w:val="num" w:pos="5760"/>
        </w:tabs>
        <w:ind w:left="5760" w:hanging="360"/>
      </w:pPr>
      <w:rPr>
        <w:rFonts w:ascii="Arial" w:hAnsi="Arial" w:hint="default"/>
      </w:rPr>
    </w:lvl>
    <w:lvl w:ilvl="8" w:tplc="EC4A5C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23092B"/>
    <w:multiLevelType w:val="hybridMultilevel"/>
    <w:tmpl w:val="D5B88D1E"/>
    <w:lvl w:ilvl="0" w:tplc="6412703C">
      <w:start w:val="1"/>
      <w:numFmt w:val="bullet"/>
      <w:lvlText w:val="•"/>
      <w:lvlJc w:val="left"/>
      <w:pPr>
        <w:tabs>
          <w:tab w:val="num" w:pos="720"/>
        </w:tabs>
        <w:ind w:left="720" w:hanging="360"/>
      </w:pPr>
      <w:rPr>
        <w:rFonts w:ascii="Arial" w:hAnsi="Arial" w:hint="default"/>
      </w:rPr>
    </w:lvl>
    <w:lvl w:ilvl="1" w:tplc="091AA7B8" w:tentative="1">
      <w:start w:val="1"/>
      <w:numFmt w:val="bullet"/>
      <w:lvlText w:val="•"/>
      <w:lvlJc w:val="left"/>
      <w:pPr>
        <w:tabs>
          <w:tab w:val="num" w:pos="1440"/>
        </w:tabs>
        <w:ind w:left="1440" w:hanging="360"/>
      </w:pPr>
      <w:rPr>
        <w:rFonts w:ascii="Arial" w:hAnsi="Arial" w:hint="default"/>
      </w:rPr>
    </w:lvl>
    <w:lvl w:ilvl="2" w:tplc="EC8A1010" w:tentative="1">
      <w:start w:val="1"/>
      <w:numFmt w:val="bullet"/>
      <w:lvlText w:val="•"/>
      <w:lvlJc w:val="left"/>
      <w:pPr>
        <w:tabs>
          <w:tab w:val="num" w:pos="2160"/>
        </w:tabs>
        <w:ind w:left="2160" w:hanging="360"/>
      </w:pPr>
      <w:rPr>
        <w:rFonts w:ascii="Arial" w:hAnsi="Arial" w:hint="default"/>
      </w:rPr>
    </w:lvl>
    <w:lvl w:ilvl="3" w:tplc="76284182" w:tentative="1">
      <w:start w:val="1"/>
      <w:numFmt w:val="bullet"/>
      <w:lvlText w:val="•"/>
      <w:lvlJc w:val="left"/>
      <w:pPr>
        <w:tabs>
          <w:tab w:val="num" w:pos="2880"/>
        </w:tabs>
        <w:ind w:left="2880" w:hanging="360"/>
      </w:pPr>
      <w:rPr>
        <w:rFonts w:ascii="Arial" w:hAnsi="Arial" w:hint="default"/>
      </w:rPr>
    </w:lvl>
    <w:lvl w:ilvl="4" w:tplc="8A0C6B3A" w:tentative="1">
      <w:start w:val="1"/>
      <w:numFmt w:val="bullet"/>
      <w:lvlText w:val="•"/>
      <w:lvlJc w:val="left"/>
      <w:pPr>
        <w:tabs>
          <w:tab w:val="num" w:pos="3600"/>
        </w:tabs>
        <w:ind w:left="3600" w:hanging="360"/>
      </w:pPr>
      <w:rPr>
        <w:rFonts w:ascii="Arial" w:hAnsi="Arial" w:hint="default"/>
      </w:rPr>
    </w:lvl>
    <w:lvl w:ilvl="5" w:tplc="270A19C0" w:tentative="1">
      <w:start w:val="1"/>
      <w:numFmt w:val="bullet"/>
      <w:lvlText w:val="•"/>
      <w:lvlJc w:val="left"/>
      <w:pPr>
        <w:tabs>
          <w:tab w:val="num" w:pos="4320"/>
        </w:tabs>
        <w:ind w:left="4320" w:hanging="360"/>
      </w:pPr>
      <w:rPr>
        <w:rFonts w:ascii="Arial" w:hAnsi="Arial" w:hint="default"/>
      </w:rPr>
    </w:lvl>
    <w:lvl w:ilvl="6" w:tplc="214A9ADA" w:tentative="1">
      <w:start w:val="1"/>
      <w:numFmt w:val="bullet"/>
      <w:lvlText w:val="•"/>
      <w:lvlJc w:val="left"/>
      <w:pPr>
        <w:tabs>
          <w:tab w:val="num" w:pos="5040"/>
        </w:tabs>
        <w:ind w:left="5040" w:hanging="360"/>
      </w:pPr>
      <w:rPr>
        <w:rFonts w:ascii="Arial" w:hAnsi="Arial" w:hint="default"/>
      </w:rPr>
    </w:lvl>
    <w:lvl w:ilvl="7" w:tplc="4A2AB2DC" w:tentative="1">
      <w:start w:val="1"/>
      <w:numFmt w:val="bullet"/>
      <w:lvlText w:val="•"/>
      <w:lvlJc w:val="left"/>
      <w:pPr>
        <w:tabs>
          <w:tab w:val="num" w:pos="5760"/>
        </w:tabs>
        <w:ind w:left="5760" w:hanging="360"/>
      </w:pPr>
      <w:rPr>
        <w:rFonts w:ascii="Arial" w:hAnsi="Arial" w:hint="default"/>
      </w:rPr>
    </w:lvl>
    <w:lvl w:ilvl="8" w:tplc="15D6F1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3D3E24"/>
    <w:multiLevelType w:val="hybridMultilevel"/>
    <w:tmpl w:val="3036F3DC"/>
    <w:lvl w:ilvl="0" w:tplc="04070003">
      <w:start w:val="1"/>
      <w:numFmt w:val="bullet"/>
      <w:lvlText w:val="o"/>
      <w:lvlJc w:val="left"/>
      <w:pPr>
        <w:tabs>
          <w:tab w:val="num" w:pos="720"/>
        </w:tabs>
        <w:ind w:left="720" w:hanging="360"/>
      </w:pPr>
      <w:rPr>
        <w:rFonts w:ascii="Courier New" w:hAnsi="Courier New" w:cs="Courier New" w:hint="default"/>
      </w:rPr>
    </w:lvl>
    <w:lvl w:ilvl="1" w:tplc="14F6A0CC" w:tentative="1">
      <w:start w:val="1"/>
      <w:numFmt w:val="bullet"/>
      <w:lvlText w:val="•"/>
      <w:lvlJc w:val="left"/>
      <w:pPr>
        <w:tabs>
          <w:tab w:val="num" w:pos="1440"/>
        </w:tabs>
        <w:ind w:left="1440" w:hanging="360"/>
      </w:pPr>
      <w:rPr>
        <w:rFonts w:ascii="Arial" w:hAnsi="Arial" w:hint="default"/>
      </w:rPr>
    </w:lvl>
    <w:lvl w:ilvl="2" w:tplc="39BE9AB8" w:tentative="1">
      <w:start w:val="1"/>
      <w:numFmt w:val="bullet"/>
      <w:lvlText w:val="•"/>
      <w:lvlJc w:val="left"/>
      <w:pPr>
        <w:tabs>
          <w:tab w:val="num" w:pos="2160"/>
        </w:tabs>
        <w:ind w:left="2160" w:hanging="360"/>
      </w:pPr>
      <w:rPr>
        <w:rFonts w:ascii="Arial" w:hAnsi="Arial" w:hint="default"/>
      </w:rPr>
    </w:lvl>
    <w:lvl w:ilvl="3" w:tplc="12FC96FC" w:tentative="1">
      <w:start w:val="1"/>
      <w:numFmt w:val="bullet"/>
      <w:lvlText w:val="•"/>
      <w:lvlJc w:val="left"/>
      <w:pPr>
        <w:tabs>
          <w:tab w:val="num" w:pos="2880"/>
        </w:tabs>
        <w:ind w:left="2880" w:hanging="360"/>
      </w:pPr>
      <w:rPr>
        <w:rFonts w:ascii="Arial" w:hAnsi="Arial" w:hint="default"/>
      </w:rPr>
    </w:lvl>
    <w:lvl w:ilvl="4" w:tplc="BF8003AE" w:tentative="1">
      <w:start w:val="1"/>
      <w:numFmt w:val="bullet"/>
      <w:lvlText w:val="•"/>
      <w:lvlJc w:val="left"/>
      <w:pPr>
        <w:tabs>
          <w:tab w:val="num" w:pos="3600"/>
        </w:tabs>
        <w:ind w:left="3600" w:hanging="360"/>
      </w:pPr>
      <w:rPr>
        <w:rFonts w:ascii="Arial" w:hAnsi="Arial" w:hint="default"/>
      </w:rPr>
    </w:lvl>
    <w:lvl w:ilvl="5" w:tplc="62CCB110" w:tentative="1">
      <w:start w:val="1"/>
      <w:numFmt w:val="bullet"/>
      <w:lvlText w:val="•"/>
      <w:lvlJc w:val="left"/>
      <w:pPr>
        <w:tabs>
          <w:tab w:val="num" w:pos="4320"/>
        </w:tabs>
        <w:ind w:left="4320" w:hanging="360"/>
      </w:pPr>
      <w:rPr>
        <w:rFonts w:ascii="Arial" w:hAnsi="Arial" w:hint="default"/>
      </w:rPr>
    </w:lvl>
    <w:lvl w:ilvl="6" w:tplc="59E05B10" w:tentative="1">
      <w:start w:val="1"/>
      <w:numFmt w:val="bullet"/>
      <w:lvlText w:val="•"/>
      <w:lvlJc w:val="left"/>
      <w:pPr>
        <w:tabs>
          <w:tab w:val="num" w:pos="5040"/>
        </w:tabs>
        <w:ind w:left="5040" w:hanging="360"/>
      </w:pPr>
      <w:rPr>
        <w:rFonts w:ascii="Arial" w:hAnsi="Arial" w:hint="default"/>
      </w:rPr>
    </w:lvl>
    <w:lvl w:ilvl="7" w:tplc="F100168C" w:tentative="1">
      <w:start w:val="1"/>
      <w:numFmt w:val="bullet"/>
      <w:lvlText w:val="•"/>
      <w:lvlJc w:val="left"/>
      <w:pPr>
        <w:tabs>
          <w:tab w:val="num" w:pos="5760"/>
        </w:tabs>
        <w:ind w:left="5760" w:hanging="360"/>
      </w:pPr>
      <w:rPr>
        <w:rFonts w:ascii="Arial" w:hAnsi="Arial" w:hint="default"/>
      </w:rPr>
    </w:lvl>
    <w:lvl w:ilvl="8" w:tplc="51FE10E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A85AFF"/>
    <w:multiLevelType w:val="hybridMultilevel"/>
    <w:tmpl w:val="C35E9F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5E3013"/>
    <w:multiLevelType w:val="hybridMultilevel"/>
    <w:tmpl w:val="06262234"/>
    <w:lvl w:ilvl="0" w:tplc="746CD224">
      <w:start w:val="1"/>
      <w:numFmt w:val="bullet"/>
      <w:lvlText w:val="•"/>
      <w:lvlJc w:val="left"/>
      <w:pPr>
        <w:tabs>
          <w:tab w:val="num" w:pos="720"/>
        </w:tabs>
        <w:ind w:left="720" w:hanging="360"/>
      </w:pPr>
      <w:rPr>
        <w:rFonts w:ascii="Arial" w:hAnsi="Arial" w:hint="default"/>
      </w:rPr>
    </w:lvl>
    <w:lvl w:ilvl="1" w:tplc="679A0BA0" w:tentative="1">
      <w:start w:val="1"/>
      <w:numFmt w:val="bullet"/>
      <w:lvlText w:val="•"/>
      <w:lvlJc w:val="left"/>
      <w:pPr>
        <w:tabs>
          <w:tab w:val="num" w:pos="1440"/>
        </w:tabs>
        <w:ind w:left="1440" w:hanging="360"/>
      </w:pPr>
      <w:rPr>
        <w:rFonts w:ascii="Arial" w:hAnsi="Arial" w:hint="default"/>
      </w:rPr>
    </w:lvl>
    <w:lvl w:ilvl="2" w:tplc="57747E40" w:tentative="1">
      <w:start w:val="1"/>
      <w:numFmt w:val="bullet"/>
      <w:lvlText w:val="•"/>
      <w:lvlJc w:val="left"/>
      <w:pPr>
        <w:tabs>
          <w:tab w:val="num" w:pos="2160"/>
        </w:tabs>
        <w:ind w:left="2160" w:hanging="360"/>
      </w:pPr>
      <w:rPr>
        <w:rFonts w:ascii="Arial" w:hAnsi="Arial" w:hint="default"/>
      </w:rPr>
    </w:lvl>
    <w:lvl w:ilvl="3" w:tplc="EB9C836A" w:tentative="1">
      <w:start w:val="1"/>
      <w:numFmt w:val="bullet"/>
      <w:lvlText w:val="•"/>
      <w:lvlJc w:val="left"/>
      <w:pPr>
        <w:tabs>
          <w:tab w:val="num" w:pos="2880"/>
        </w:tabs>
        <w:ind w:left="2880" w:hanging="360"/>
      </w:pPr>
      <w:rPr>
        <w:rFonts w:ascii="Arial" w:hAnsi="Arial" w:hint="default"/>
      </w:rPr>
    </w:lvl>
    <w:lvl w:ilvl="4" w:tplc="FAF8C1DC" w:tentative="1">
      <w:start w:val="1"/>
      <w:numFmt w:val="bullet"/>
      <w:lvlText w:val="•"/>
      <w:lvlJc w:val="left"/>
      <w:pPr>
        <w:tabs>
          <w:tab w:val="num" w:pos="3600"/>
        </w:tabs>
        <w:ind w:left="3600" w:hanging="360"/>
      </w:pPr>
      <w:rPr>
        <w:rFonts w:ascii="Arial" w:hAnsi="Arial" w:hint="default"/>
      </w:rPr>
    </w:lvl>
    <w:lvl w:ilvl="5" w:tplc="A58EEB38" w:tentative="1">
      <w:start w:val="1"/>
      <w:numFmt w:val="bullet"/>
      <w:lvlText w:val="•"/>
      <w:lvlJc w:val="left"/>
      <w:pPr>
        <w:tabs>
          <w:tab w:val="num" w:pos="4320"/>
        </w:tabs>
        <w:ind w:left="4320" w:hanging="360"/>
      </w:pPr>
      <w:rPr>
        <w:rFonts w:ascii="Arial" w:hAnsi="Arial" w:hint="default"/>
      </w:rPr>
    </w:lvl>
    <w:lvl w:ilvl="6" w:tplc="6ACED606" w:tentative="1">
      <w:start w:val="1"/>
      <w:numFmt w:val="bullet"/>
      <w:lvlText w:val="•"/>
      <w:lvlJc w:val="left"/>
      <w:pPr>
        <w:tabs>
          <w:tab w:val="num" w:pos="5040"/>
        </w:tabs>
        <w:ind w:left="5040" w:hanging="360"/>
      </w:pPr>
      <w:rPr>
        <w:rFonts w:ascii="Arial" w:hAnsi="Arial" w:hint="default"/>
      </w:rPr>
    </w:lvl>
    <w:lvl w:ilvl="7" w:tplc="3A52CE82" w:tentative="1">
      <w:start w:val="1"/>
      <w:numFmt w:val="bullet"/>
      <w:lvlText w:val="•"/>
      <w:lvlJc w:val="left"/>
      <w:pPr>
        <w:tabs>
          <w:tab w:val="num" w:pos="5760"/>
        </w:tabs>
        <w:ind w:left="5760" w:hanging="360"/>
      </w:pPr>
      <w:rPr>
        <w:rFonts w:ascii="Arial" w:hAnsi="Arial" w:hint="default"/>
      </w:rPr>
    </w:lvl>
    <w:lvl w:ilvl="8" w:tplc="D14276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306DB9"/>
    <w:multiLevelType w:val="hybridMultilevel"/>
    <w:tmpl w:val="77289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3E75858"/>
    <w:multiLevelType w:val="hybridMultilevel"/>
    <w:tmpl w:val="EDC8D4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862B16"/>
    <w:multiLevelType w:val="hybridMultilevel"/>
    <w:tmpl w:val="37644AAE"/>
    <w:lvl w:ilvl="0" w:tplc="8C2E64B0">
      <w:start w:val="1"/>
      <w:numFmt w:val="bullet"/>
      <w:lvlText w:val="•"/>
      <w:lvlJc w:val="left"/>
      <w:pPr>
        <w:tabs>
          <w:tab w:val="num" w:pos="720"/>
        </w:tabs>
        <w:ind w:left="720" w:hanging="360"/>
      </w:pPr>
      <w:rPr>
        <w:rFonts w:ascii="Arial" w:hAnsi="Arial" w:hint="default"/>
      </w:rPr>
    </w:lvl>
    <w:lvl w:ilvl="1" w:tplc="25825C02" w:tentative="1">
      <w:start w:val="1"/>
      <w:numFmt w:val="bullet"/>
      <w:lvlText w:val="•"/>
      <w:lvlJc w:val="left"/>
      <w:pPr>
        <w:tabs>
          <w:tab w:val="num" w:pos="1440"/>
        </w:tabs>
        <w:ind w:left="1440" w:hanging="360"/>
      </w:pPr>
      <w:rPr>
        <w:rFonts w:ascii="Arial" w:hAnsi="Arial" w:hint="default"/>
      </w:rPr>
    </w:lvl>
    <w:lvl w:ilvl="2" w:tplc="3E883DD6" w:tentative="1">
      <w:start w:val="1"/>
      <w:numFmt w:val="bullet"/>
      <w:lvlText w:val="•"/>
      <w:lvlJc w:val="left"/>
      <w:pPr>
        <w:tabs>
          <w:tab w:val="num" w:pos="2160"/>
        </w:tabs>
        <w:ind w:left="2160" w:hanging="360"/>
      </w:pPr>
      <w:rPr>
        <w:rFonts w:ascii="Arial" w:hAnsi="Arial" w:hint="default"/>
      </w:rPr>
    </w:lvl>
    <w:lvl w:ilvl="3" w:tplc="BFF6C634" w:tentative="1">
      <w:start w:val="1"/>
      <w:numFmt w:val="bullet"/>
      <w:lvlText w:val="•"/>
      <w:lvlJc w:val="left"/>
      <w:pPr>
        <w:tabs>
          <w:tab w:val="num" w:pos="2880"/>
        </w:tabs>
        <w:ind w:left="2880" w:hanging="360"/>
      </w:pPr>
      <w:rPr>
        <w:rFonts w:ascii="Arial" w:hAnsi="Arial" w:hint="default"/>
      </w:rPr>
    </w:lvl>
    <w:lvl w:ilvl="4" w:tplc="48545234" w:tentative="1">
      <w:start w:val="1"/>
      <w:numFmt w:val="bullet"/>
      <w:lvlText w:val="•"/>
      <w:lvlJc w:val="left"/>
      <w:pPr>
        <w:tabs>
          <w:tab w:val="num" w:pos="3600"/>
        </w:tabs>
        <w:ind w:left="3600" w:hanging="360"/>
      </w:pPr>
      <w:rPr>
        <w:rFonts w:ascii="Arial" w:hAnsi="Arial" w:hint="default"/>
      </w:rPr>
    </w:lvl>
    <w:lvl w:ilvl="5" w:tplc="17CA27FC" w:tentative="1">
      <w:start w:val="1"/>
      <w:numFmt w:val="bullet"/>
      <w:lvlText w:val="•"/>
      <w:lvlJc w:val="left"/>
      <w:pPr>
        <w:tabs>
          <w:tab w:val="num" w:pos="4320"/>
        </w:tabs>
        <w:ind w:left="4320" w:hanging="360"/>
      </w:pPr>
      <w:rPr>
        <w:rFonts w:ascii="Arial" w:hAnsi="Arial" w:hint="default"/>
      </w:rPr>
    </w:lvl>
    <w:lvl w:ilvl="6" w:tplc="377CD7DC" w:tentative="1">
      <w:start w:val="1"/>
      <w:numFmt w:val="bullet"/>
      <w:lvlText w:val="•"/>
      <w:lvlJc w:val="left"/>
      <w:pPr>
        <w:tabs>
          <w:tab w:val="num" w:pos="5040"/>
        </w:tabs>
        <w:ind w:left="5040" w:hanging="360"/>
      </w:pPr>
      <w:rPr>
        <w:rFonts w:ascii="Arial" w:hAnsi="Arial" w:hint="default"/>
      </w:rPr>
    </w:lvl>
    <w:lvl w:ilvl="7" w:tplc="C2F8469C" w:tentative="1">
      <w:start w:val="1"/>
      <w:numFmt w:val="bullet"/>
      <w:lvlText w:val="•"/>
      <w:lvlJc w:val="left"/>
      <w:pPr>
        <w:tabs>
          <w:tab w:val="num" w:pos="5760"/>
        </w:tabs>
        <w:ind w:left="5760" w:hanging="360"/>
      </w:pPr>
      <w:rPr>
        <w:rFonts w:ascii="Arial" w:hAnsi="Arial" w:hint="default"/>
      </w:rPr>
    </w:lvl>
    <w:lvl w:ilvl="8" w:tplc="33D4C8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0653AC"/>
    <w:multiLevelType w:val="hybridMultilevel"/>
    <w:tmpl w:val="52BC856E"/>
    <w:lvl w:ilvl="0" w:tplc="3294C594">
      <w:start w:val="1"/>
      <w:numFmt w:val="bullet"/>
      <w:lvlText w:val=""/>
      <w:lvlJc w:val="left"/>
      <w:pPr>
        <w:tabs>
          <w:tab w:val="num" w:pos="720"/>
        </w:tabs>
        <w:ind w:left="720" w:hanging="360"/>
      </w:pPr>
      <w:rPr>
        <w:rFonts w:ascii="Wingdings" w:hAnsi="Wingdings" w:hint="default"/>
      </w:rPr>
    </w:lvl>
    <w:lvl w:ilvl="1" w:tplc="7012F060" w:tentative="1">
      <w:start w:val="1"/>
      <w:numFmt w:val="bullet"/>
      <w:lvlText w:val=""/>
      <w:lvlJc w:val="left"/>
      <w:pPr>
        <w:tabs>
          <w:tab w:val="num" w:pos="1440"/>
        </w:tabs>
        <w:ind w:left="1440" w:hanging="360"/>
      </w:pPr>
      <w:rPr>
        <w:rFonts w:ascii="Wingdings" w:hAnsi="Wingdings" w:hint="default"/>
      </w:rPr>
    </w:lvl>
    <w:lvl w:ilvl="2" w:tplc="2480B240" w:tentative="1">
      <w:start w:val="1"/>
      <w:numFmt w:val="bullet"/>
      <w:lvlText w:val=""/>
      <w:lvlJc w:val="left"/>
      <w:pPr>
        <w:tabs>
          <w:tab w:val="num" w:pos="2160"/>
        </w:tabs>
        <w:ind w:left="2160" w:hanging="360"/>
      </w:pPr>
      <w:rPr>
        <w:rFonts w:ascii="Wingdings" w:hAnsi="Wingdings" w:hint="default"/>
      </w:rPr>
    </w:lvl>
    <w:lvl w:ilvl="3" w:tplc="ECCE4BC6" w:tentative="1">
      <w:start w:val="1"/>
      <w:numFmt w:val="bullet"/>
      <w:lvlText w:val=""/>
      <w:lvlJc w:val="left"/>
      <w:pPr>
        <w:tabs>
          <w:tab w:val="num" w:pos="2880"/>
        </w:tabs>
        <w:ind w:left="2880" w:hanging="360"/>
      </w:pPr>
      <w:rPr>
        <w:rFonts w:ascii="Wingdings" w:hAnsi="Wingdings" w:hint="default"/>
      </w:rPr>
    </w:lvl>
    <w:lvl w:ilvl="4" w:tplc="4FE6BF5A" w:tentative="1">
      <w:start w:val="1"/>
      <w:numFmt w:val="bullet"/>
      <w:lvlText w:val=""/>
      <w:lvlJc w:val="left"/>
      <w:pPr>
        <w:tabs>
          <w:tab w:val="num" w:pos="3600"/>
        </w:tabs>
        <w:ind w:left="3600" w:hanging="360"/>
      </w:pPr>
      <w:rPr>
        <w:rFonts w:ascii="Wingdings" w:hAnsi="Wingdings" w:hint="default"/>
      </w:rPr>
    </w:lvl>
    <w:lvl w:ilvl="5" w:tplc="74AA38B4" w:tentative="1">
      <w:start w:val="1"/>
      <w:numFmt w:val="bullet"/>
      <w:lvlText w:val=""/>
      <w:lvlJc w:val="left"/>
      <w:pPr>
        <w:tabs>
          <w:tab w:val="num" w:pos="4320"/>
        </w:tabs>
        <w:ind w:left="4320" w:hanging="360"/>
      </w:pPr>
      <w:rPr>
        <w:rFonts w:ascii="Wingdings" w:hAnsi="Wingdings" w:hint="default"/>
      </w:rPr>
    </w:lvl>
    <w:lvl w:ilvl="6" w:tplc="A10CE088" w:tentative="1">
      <w:start w:val="1"/>
      <w:numFmt w:val="bullet"/>
      <w:lvlText w:val=""/>
      <w:lvlJc w:val="left"/>
      <w:pPr>
        <w:tabs>
          <w:tab w:val="num" w:pos="5040"/>
        </w:tabs>
        <w:ind w:left="5040" w:hanging="360"/>
      </w:pPr>
      <w:rPr>
        <w:rFonts w:ascii="Wingdings" w:hAnsi="Wingdings" w:hint="default"/>
      </w:rPr>
    </w:lvl>
    <w:lvl w:ilvl="7" w:tplc="5372CCDE" w:tentative="1">
      <w:start w:val="1"/>
      <w:numFmt w:val="bullet"/>
      <w:lvlText w:val=""/>
      <w:lvlJc w:val="left"/>
      <w:pPr>
        <w:tabs>
          <w:tab w:val="num" w:pos="5760"/>
        </w:tabs>
        <w:ind w:left="5760" w:hanging="360"/>
      </w:pPr>
      <w:rPr>
        <w:rFonts w:ascii="Wingdings" w:hAnsi="Wingdings" w:hint="default"/>
      </w:rPr>
    </w:lvl>
    <w:lvl w:ilvl="8" w:tplc="FBD4BFF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AF4279"/>
    <w:multiLevelType w:val="hybridMultilevel"/>
    <w:tmpl w:val="CE669B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6511AC"/>
    <w:multiLevelType w:val="hybridMultilevel"/>
    <w:tmpl w:val="D02E33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696B09"/>
    <w:multiLevelType w:val="hybridMultilevel"/>
    <w:tmpl w:val="2B0279A6"/>
    <w:lvl w:ilvl="0" w:tplc="5FB41676">
      <w:start w:val="1"/>
      <w:numFmt w:val="bullet"/>
      <w:lvlText w:val="•"/>
      <w:lvlJc w:val="left"/>
      <w:pPr>
        <w:tabs>
          <w:tab w:val="num" w:pos="720"/>
        </w:tabs>
        <w:ind w:left="720" w:hanging="360"/>
      </w:pPr>
      <w:rPr>
        <w:rFonts w:ascii="Arial" w:hAnsi="Arial" w:hint="default"/>
      </w:rPr>
    </w:lvl>
    <w:lvl w:ilvl="1" w:tplc="2FA64090" w:tentative="1">
      <w:start w:val="1"/>
      <w:numFmt w:val="bullet"/>
      <w:lvlText w:val="•"/>
      <w:lvlJc w:val="left"/>
      <w:pPr>
        <w:tabs>
          <w:tab w:val="num" w:pos="1440"/>
        </w:tabs>
        <w:ind w:left="1440" w:hanging="360"/>
      </w:pPr>
      <w:rPr>
        <w:rFonts w:ascii="Arial" w:hAnsi="Arial" w:hint="default"/>
      </w:rPr>
    </w:lvl>
    <w:lvl w:ilvl="2" w:tplc="23302E4C" w:tentative="1">
      <w:start w:val="1"/>
      <w:numFmt w:val="bullet"/>
      <w:lvlText w:val="•"/>
      <w:lvlJc w:val="left"/>
      <w:pPr>
        <w:tabs>
          <w:tab w:val="num" w:pos="2160"/>
        </w:tabs>
        <w:ind w:left="2160" w:hanging="360"/>
      </w:pPr>
      <w:rPr>
        <w:rFonts w:ascii="Arial" w:hAnsi="Arial" w:hint="default"/>
      </w:rPr>
    </w:lvl>
    <w:lvl w:ilvl="3" w:tplc="896A15C8" w:tentative="1">
      <w:start w:val="1"/>
      <w:numFmt w:val="bullet"/>
      <w:lvlText w:val="•"/>
      <w:lvlJc w:val="left"/>
      <w:pPr>
        <w:tabs>
          <w:tab w:val="num" w:pos="2880"/>
        </w:tabs>
        <w:ind w:left="2880" w:hanging="360"/>
      </w:pPr>
      <w:rPr>
        <w:rFonts w:ascii="Arial" w:hAnsi="Arial" w:hint="default"/>
      </w:rPr>
    </w:lvl>
    <w:lvl w:ilvl="4" w:tplc="F7DC4D16" w:tentative="1">
      <w:start w:val="1"/>
      <w:numFmt w:val="bullet"/>
      <w:lvlText w:val="•"/>
      <w:lvlJc w:val="left"/>
      <w:pPr>
        <w:tabs>
          <w:tab w:val="num" w:pos="3600"/>
        </w:tabs>
        <w:ind w:left="3600" w:hanging="360"/>
      </w:pPr>
      <w:rPr>
        <w:rFonts w:ascii="Arial" w:hAnsi="Arial" w:hint="default"/>
      </w:rPr>
    </w:lvl>
    <w:lvl w:ilvl="5" w:tplc="C4301BB6" w:tentative="1">
      <w:start w:val="1"/>
      <w:numFmt w:val="bullet"/>
      <w:lvlText w:val="•"/>
      <w:lvlJc w:val="left"/>
      <w:pPr>
        <w:tabs>
          <w:tab w:val="num" w:pos="4320"/>
        </w:tabs>
        <w:ind w:left="4320" w:hanging="360"/>
      </w:pPr>
      <w:rPr>
        <w:rFonts w:ascii="Arial" w:hAnsi="Arial" w:hint="default"/>
      </w:rPr>
    </w:lvl>
    <w:lvl w:ilvl="6" w:tplc="9D184858" w:tentative="1">
      <w:start w:val="1"/>
      <w:numFmt w:val="bullet"/>
      <w:lvlText w:val="•"/>
      <w:lvlJc w:val="left"/>
      <w:pPr>
        <w:tabs>
          <w:tab w:val="num" w:pos="5040"/>
        </w:tabs>
        <w:ind w:left="5040" w:hanging="360"/>
      </w:pPr>
      <w:rPr>
        <w:rFonts w:ascii="Arial" w:hAnsi="Arial" w:hint="default"/>
      </w:rPr>
    </w:lvl>
    <w:lvl w:ilvl="7" w:tplc="E656069A" w:tentative="1">
      <w:start w:val="1"/>
      <w:numFmt w:val="bullet"/>
      <w:lvlText w:val="•"/>
      <w:lvlJc w:val="left"/>
      <w:pPr>
        <w:tabs>
          <w:tab w:val="num" w:pos="5760"/>
        </w:tabs>
        <w:ind w:left="5760" w:hanging="360"/>
      </w:pPr>
      <w:rPr>
        <w:rFonts w:ascii="Arial" w:hAnsi="Arial" w:hint="default"/>
      </w:rPr>
    </w:lvl>
    <w:lvl w:ilvl="8" w:tplc="98A436E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012F90"/>
    <w:multiLevelType w:val="hybridMultilevel"/>
    <w:tmpl w:val="DC58DD9A"/>
    <w:lvl w:ilvl="0" w:tplc="01404F68">
      <w:start w:val="1"/>
      <w:numFmt w:val="bullet"/>
      <w:lvlText w:val="•"/>
      <w:lvlJc w:val="left"/>
      <w:pPr>
        <w:tabs>
          <w:tab w:val="num" w:pos="720"/>
        </w:tabs>
        <w:ind w:left="720" w:hanging="360"/>
      </w:pPr>
      <w:rPr>
        <w:rFonts w:ascii="Arial" w:hAnsi="Arial" w:hint="default"/>
      </w:rPr>
    </w:lvl>
    <w:lvl w:ilvl="1" w:tplc="9CC4B7CE" w:tentative="1">
      <w:start w:val="1"/>
      <w:numFmt w:val="bullet"/>
      <w:lvlText w:val="•"/>
      <w:lvlJc w:val="left"/>
      <w:pPr>
        <w:tabs>
          <w:tab w:val="num" w:pos="1440"/>
        </w:tabs>
        <w:ind w:left="1440" w:hanging="360"/>
      </w:pPr>
      <w:rPr>
        <w:rFonts w:ascii="Arial" w:hAnsi="Arial" w:hint="default"/>
      </w:rPr>
    </w:lvl>
    <w:lvl w:ilvl="2" w:tplc="11322412" w:tentative="1">
      <w:start w:val="1"/>
      <w:numFmt w:val="bullet"/>
      <w:lvlText w:val="•"/>
      <w:lvlJc w:val="left"/>
      <w:pPr>
        <w:tabs>
          <w:tab w:val="num" w:pos="2160"/>
        </w:tabs>
        <w:ind w:left="2160" w:hanging="360"/>
      </w:pPr>
      <w:rPr>
        <w:rFonts w:ascii="Arial" w:hAnsi="Arial" w:hint="default"/>
      </w:rPr>
    </w:lvl>
    <w:lvl w:ilvl="3" w:tplc="1AC0B6B0" w:tentative="1">
      <w:start w:val="1"/>
      <w:numFmt w:val="bullet"/>
      <w:lvlText w:val="•"/>
      <w:lvlJc w:val="left"/>
      <w:pPr>
        <w:tabs>
          <w:tab w:val="num" w:pos="2880"/>
        </w:tabs>
        <w:ind w:left="2880" w:hanging="360"/>
      </w:pPr>
      <w:rPr>
        <w:rFonts w:ascii="Arial" w:hAnsi="Arial" w:hint="default"/>
      </w:rPr>
    </w:lvl>
    <w:lvl w:ilvl="4" w:tplc="2FCE7E30" w:tentative="1">
      <w:start w:val="1"/>
      <w:numFmt w:val="bullet"/>
      <w:lvlText w:val="•"/>
      <w:lvlJc w:val="left"/>
      <w:pPr>
        <w:tabs>
          <w:tab w:val="num" w:pos="3600"/>
        </w:tabs>
        <w:ind w:left="3600" w:hanging="360"/>
      </w:pPr>
      <w:rPr>
        <w:rFonts w:ascii="Arial" w:hAnsi="Arial" w:hint="default"/>
      </w:rPr>
    </w:lvl>
    <w:lvl w:ilvl="5" w:tplc="6D328264" w:tentative="1">
      <w:start w:val="1"/>
      <w:numFmt w:val="bullet"/>
      <w:lvlText w:val="•"/>
      <w:lvlJc w:val="left"/>
      <w:pPr>
        <w:tabs>
          <w:tab w:val="num" w:pos="4320"/>
        </w:tabs>
        <w:ind w:left="4320" w:hanging="360"/>
      </w:pPr>
      <w:rPr>
        <w:rFonts w:ascii="Arial" w:hAnsi="Arial" w:hint="default"/>
      </w:rPr>
    </w:lvl>
    <w:lvl w:ilvl="6" w:tplc="C35647C6" w:tentative="1">
      <w:start w:val="1"/>
      <w:numFmt w:val="bullet"/>
      <w:lvlText w:val="•"/>
      <w:lvlJc w:val="left"/>
      <w:pPr>
        <w:tabs>
          <w:tab w:val="num" w:pos="5040"/>
        </w:tabs>
        <w:ind w:left="5040" w:hanging="360"/>
      </w:pPr>
      <w:rPr>
        <w:rFonts w:ascii="Arial" w:hAnsi="Arial" w:hint="default"/>
      </w:rPr>
    </w:lvl>
    <w:lvl w:ilvl="7" w:tplc="D728A04E" w:tentative="1">
      <w:start w:val="1"/>
      <w:numFmt w:val="bullet"/>
      <w:lvlText w:val="•"/>
      <w:lvlJc w:val="left"/>
      <w:pPr>
        <w:tabs>
          <w:tab w:val="num" w:pos="5760"/>
        </w:tabs>
        <w:ind w:left="5760" w:hanging="360"/>
      </w:pPr>
      <w:rPr>
        <w:rFonts w:ascii="Arial" w:hAnsi="Arial" w:hint="default"/>
      </w:rPr>
    </w:lvl>
    <w:lvl w:ilvl="8" w:tplc="48208A36" w:tentative="1">
      <w:start w:val="1"/>
      <w:numFmt w:val="bullet"/>
      <w:lvlText w:val="•"/>
      <w:lvlJc w:val="left"/>
      <w:pPr>
        <w:tabs>
          <w:tab w:val="num" w:pos="6480"/>
        </w:tabs>
        <w:ind w:left="6480" w:hanging="360"/>
      </w:pPr>
      <w:rPr>
        <w:rFonts w:ascii="Arial" w:hAnsi="Arial" w:hint="default"/>
      </w:rPr>
    </w:lvl>
  </w:abstractNum>
  <w:num w:numId="1">
    <w:abstractNumId w:val="31"/>
  </w:num>
  <w:num w:numId="2">
    <w:abstractNumId w:val="22"/>
  </w:num>
  <w:num w:numId="3">
    <w:abstractNumId w:val="35"/>
  </w:num>
  <w:num w:numId="4">
    <w:abstractNumId w:val="28"/>
  </w:num>
  <w:num w:numId="5">
    <w:abstractNumId w:val="24"/>
  </w:num>
  <w:num w:numId="6">
    <w:abstractNumId w:val="21"/>
  </w:num>
  <w:num w:numId="7">
    <w:abstractNumId w:val="3"/>
  </w:num>
  <w:num w:numId="8">
    <w:abstractNumId w:val="23"/>
  </w:num>
  <w:num w:numId="9">
    <w:abstractNumId w:val="25"/>
  </w:num>
  <w:num w:numId="10">
    <w:abstractNumId w:val="20"/>
  </w:num>
  <w:num w:numId="11">
    <w:abstractNumId w:val="37"/>
  </w:num>
  <w:num w:numId="12">
    <w:abstractNumId w:val="5"/>
  </w:num>
  <w:num w:numId="13">
    <w:abstractNumId w:val="10"/>
  </w:num>
  <w:num w:numId="14">
    <w:abstractNumId w:val="26"/>
  </w:num>
  <w:num w:numId="15">
    <w:abstractNumId w:val="18"/>
  </w:num>
  <w:num w:numId="16">
    <w:abstractNumId w:val="15"/>
  </w:num>
  <w:num w:numId="17">
    <w:abstractNumId w:val="4"/>
  </w:num>
  <w:num w:numId="18">
    <w:abstractNumId w:val="17"/>
  </w:num>
  <w:num w:numId="19">
    <w:abstractNumId w:val="34"/>
  </w:num>
  <w:num w:numId="20">
    <w:abstractNumId w:val="19"/>
  </w:num>
  <w:num w:numId="21">
    <w:abstractNumId w:val="33"/>
  </w:num>
  <w:num w:numId="22">
    <w:abstractNumId w:val="32"/>
  </w:num>
  <w:num w:numId="23">
    <w:abstractNumId w:val="29"/>
  </w:num>
  <w:num w:numId="24">
    <w:abstractNumId w:val="9"/>
  </w:num>
  <w:num w:numId="25">
    <w:abstractNumId w:val="27"/>
  </w:num>
  <w:num w:numId="26">
    <w:abstractNumId w:val="12"/>
  </w:num>
  <w:num w:numId="27">
    <w:abstractNumId w:val="16"/>
  </w:num>
  <w:num w:numId="28">
    <w:abstractNumId w:val="2"/>
  </w:num>
  <w:num w:numId="29">
    <w:abstractNumId w:val="36"/>
  </w:num>
  <w:num w:numId="30">
    <w:abstractNumId w:val="8"/>
  </w:num>
  <w:num w:numId="31">
    <w:abstractNumId w:val="6"/>
  </w:num>
  <w:num w:numId="32">
    <w:abstractNumId w:val="0"/>
  </w:num>
  <w:num w:numId="33">
    <w:abstractNumId w:val="14"/>
  </w:num>
  <w:num w:numId="34">
    <w:abstractNumId w:val="1"/>
  </w:num>
  <w:num w:numId="35">
    <w:abstractNumId w:val="30"/>
  </w:num>
  <w:num w:numId="36">
    <w:abstractNumId w:val="7"/>
  </w:num>
  <w:num w:numId="37">
    <w:abstractNumId w:val="13"/>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336"/>
    <w:rsid w:val="00013E34"/>
    <w:rsid w:val="00032919"/>
    <w:rsid w:val="000A5252"/>
    <w:rsid w:val="000E0BC4"/>
    <w:rsid w:val="001018E3"/>
    <w:rsid w:val="0011585D"/>
    <w:rsid w:val="00153B95"/>
    <w:rsid w:val="0018629D"/>
    <w:rsid w:val="00191452"/>
    <w:rsid w:val="0021409F"/>
    <w:rsid w:val="002264CF"/>
    <w:rsid w:val="002B49E3"/>
    <w:rsid w:val="002C0C64"/>
    <w:rsid w:val="00304021"/>
    <w:rsid w:val="00324FB7"/>
    <w:rsid w:val="00393ED5"/>
    <w:rsid w:val="003B4891"/>
    <w:rsid w:val="00401C7D"/>
    <w:rsid w:val="00426148"/>
    <w:rsid w:val="004830A8"/>
    <w:rsid w:val="00483550"/>
    <w:rsid w:val="004F4E69"/>
    <w:rsid w:val="00525652"/>
    <w:rsid w:val="00530F8E"/>
    <w:rsid w:val="00576410"/>
    <w:rsid w:val="00584B3B"/>
    <w:rsid w:val="005C2A91"/>
    <w:rsid w:val="005E1B88"/>
    <w:rsid w:val="00667879"/>
    <w:rsid w:val="00687E10"/>
    <w:rsid w:val="006A1312"/>
    <w:rsid w:val="006A4908"/>
    <w:rsid w:val="006C00E9"/>
    <w:rsid w:val="007F03EA"/>
    <w:rsid w:val="007F1885"/>
    <w:rsid w:val="008B28BC"/>
    <w:rsid w:val="008C1842"/>
    <w:rsid w:val="008F6ABF"/>
    <w:rsid w:val="00933D27"/>
    <w:rsid w:val="00951336"/>
    <w:rsid w:val="00986E1F"/>
    <w:rsid w:val="009A0613"/>
    <w:rsid w:val="009C019E"/>
    <w:rsid w:val="009D2A3D"/>
    <w:rsid w:val="00B72B11"/>
    <w:rsid w:val="00B95A70"/>
    <w:rsid w:val="00BE40E0"/>
    <w:rsid w:val="00C75F8D"/>
    <w:rsid w:val="00C846B5"/>
    <w:rsid w:val="00C87F46"/>
    <w:rsid w:val="00CF2329"/>
    <w:rsid w:val="00D3208E"/>
    <w:rsid w:val="00D33F22"/>
    <w:rsid w:val="00D63183"/>
    <w:rsid w:val="00D77C7D"/>
    <w:rsid w:val="00D84284"/>
    <w:rsid w:val="00DB126C"/>
    <w:rsid w:val="00EA2FE7"/>
    <w:rsid w:val="00EF64CD"/>
    <w:rsid w:val="00F37ECC"/>
    <w:rsid w:val="00F450D3"/>
    <w:rsid w:val="00F54AD5"/>
    <w:rsid w:val="00F75E96"/>
    <w:rsid w:val="00F80DCC"/>
    <w:rsid w:val="00F861B4"/>
    <w:rsid w:val="00FA3C58"/>
    <w:rsid w:val="00FB77E0"/>
    <w:rsid w:val="00FD3E0F"/>
    <w:rsid w:val="00FE5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670521-5B38-4D5A-A4F4-5874A6D6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84B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C1842"/>
    <w:rPr>
      <w:color w:val="0563C1" w:themeColor="hyperlink"/>
      <w:u w:val="single"/>
    </w:rPr>
  </w:style>
  <w:style w:type="paragraph" w:styleId="Listenabsatz">
    <w:name w:val="List Paragraph"/>
    <w:basedOn w:val="Standard"/>
    <w:uiPriority w:val="34"/>
    <w:qFormat/>
    <w:rsid w:val="00FD3E0F"/>
    <w:pPr>
      <w:ind w:left="720"/>
      <w:contextualSpacing/>
    </w:pPr>
  </w:style>
  <w:style w:type="paragraph" w:styleId="Sprechblasentext">
    <w:name w:val="Balloon Text"/>
    <w:basedOn w:val="Standard"/>
    <w:link w:val="SprechblasentextZchn"/>
    <w:uiPriority w:val="99"/>
    <w:semiHidden/>
    <w:unhideWhenUsed/>
    <w:rsid w:val="00F861B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61B4"/>
    <w:rPr>
      <w:rFonts w:ascii="Segoe UI" w:hAnsi="Segoe UI" w:cs="Segoe UI"/>
      <w:sz w:val="18"/>
      <w:szCs w:val="18"/>
    </w:rPr>
  </w:style>
  <w:style w:type="paragraph" w:styleId="KeinLeerraum">
    <w:name w:val="No Spacing"/>
    <w:link w:val="KeinLeerraumZchn"/>
    <w:uiPriority w:val="1"/>
    <w:qFormat/>
    <w:rsid w:val="00F861B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F861B4"/>
    <w:rPr>
      <w:rFonts w:eastAsiaTheme="minorEastAsia"/>
      <w:lang w:eastAsia="de-DE"/>
    </w:rPr>
  </w:style>
  <w:style w:type="character" w:customStyle="1" w:styleId="berschrift1Zchn">
    <w:name w:val="Überschrift 1 Zchn"/>
    <w:basedOn w:val="Absatz-Standardschriftart"/>
    <w:link w:val="berschrift1"/>
    <w:uiPriority w:val="9"/>
    <w:rsid w:val="00584B3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62282">
      <w:bodyDiv w:val="1"/>
      <w:marLeft w:val="0"/>
      <w:marRight w:val="0"/>
      <w:marTop w:val="0"/>
      <w:marBottom w:val="0"/>
      <w:divBdr>
        <w:top w:val="none" w:sz="0" w:space="0" w:color="auto"/>
        <w:left w:val="none" w:sz="0" w:space="0" w:color="auto"/>
        <w:bottom w:val="none" w:sz="0" w:space="0" w:color="auto"/>
        <w:right w:val="none" w:sz="0" w:space="0" w:color="auto"/>
      </w:divBdr>
      <w:divsChild>
        <w:div w:id="1117673069">
          <w:marLeft w:val="288"/>
          <w:marRight w:val="0"/>
          <w:marTop w:val="144"/>
          <w:marBottom w:val="0"/>
          <w:divBdr>
            <w:top w:val="none" w:sz="0" w:space="0" w:color="auto"/>
            <w:left w:val="none" w:sz="0" w:space="0" w:color="auto"/>
            <w:bottom w:val="none" w:sz="0" w:space="0" w:color="auto"/>
            <w:right w:val="none" w:sz="0" w:space="0" w:color="auto"/>
          </w:divBdr>
        </w:div>
        <w:div w:id="44985504">
          <w:marLeft w:val="288"/>
          <w:marRight w:val="0"/>
          <w:marTop w:val="144"/>
          <w:marBottom w:val="0"/>
          <w:divBdr>
            <w:top w:val="none" w:sz="0" w:space="0" w:color="auto"/>
            <w:left w:val="none" w:sz="0" w:space="0" w:color="auto"/>
            <w:bottom w:val="none" w:sz="0" w:space="0" w:color="auto"/>
            <w:right w:val="none" w:sz="0" w:space="0" w:color="auto"/>
          </w:divBdr>
        </w:div>
        <w:div w:id="1862665100">
          <w:marLeft w:val="288"/>
          <w:marRight w:val="0"/>
          <w:marTop w:val="144"/>
          <w:marBottom w:val="0"/>
          <w:divBdr>
            <w:top w:val="none" w:sz="0" w:space="0" w:color="auto"/>
            <w:left w:val="none" w:sz="0" w:space="0" w:color="auto"/>
            <w:bottom w:val="none" w:sz="0" w:space="0" w:color="auto"/>
            <w:right w:val="none" w:sz="0" w:space="0" w:color="auto"/>
          </w:divBdr>
        </w:div>
        <w:div w:id="971597397">
          <w:marLeft w:val="288"/>
          <w:marRight w:val="0"/>
          <w:marTop w:val="144"/>
          <w:marBottom w:val="0"/>
          <w:divBdr>
            <w:top w:val="none" w:sz="0" w:space="0" w:color="auto"/>
            <w:left w:val="none" w:sz="0" w:space="0" w:color="auto"/>
            <w:bottom w:val="none" w:sz="0" w:space="0" w:color="auto"/>
            <w:right w:val="none" w:sz="0" w:space="0" w:color="auto"/>
          </w:divBdr>
        </w:div>
      </w:divsChild>
    </w:div>
    <w:div w:id="119035282">
      <w:bodyDiv w:val="1"/>
      <w:marLeft w:val="0"/>
      <w:marRight w:val="0"/>
      <w:marTop w:val="0"/>
      <w:marBottom w:val="0"/>
      <w:divBdr>
        <w:top w:val="none" w:sz="0" w:space="0" w:color="auto"/>
        <w:left w:val="none" w:sz="0" w:space="0" w:color="auto"/>
        <w:bottom w:val="none" w:sz="0" w:space="0" w:color="auto"/>
        <w:right w:val="none" w:sz="0" w:space="0" w:color="auto"/>
      </w:divBdr>
      <w:divsChild>
        <w:div w:id="264771296">
          <w:marLeft w:val="288"/>
          <w:marRight w:val="0"/>
          <w:marTop w:val="144"/>
          <w:marBottom w:val="0"/>
          <w:divBdr>
            <w:top w:val="none" w:sz="0" w:space="0" w:color="auto"/>
            <w:left w:val="none" w:sz="0" w:space="0" w:color="auto"/>
            <w:bottom w:val="none" w:sz="0" w:space="0" w:color="auto"/>
            <w:right w:val="none" w:sz="0" w:space="0" w:color="auto"/>
          </w:divBdr>
        </w:div>
        <w:div w:id="513763474">
          <w:marLeft w:val="288"/>
          <w:marRight w:val="0"/>
          <w:marTop w:val="144"/>
          <w:marBottom w:val="0"/>
          <w:divBdr>
            <w:top w:val="none" w:sz="0" w:space="0" w:color="auto"/>
            <w:left w:val="none" w:sz="0" w:space="0" w:color="auto"/>
            <w:bottom w:val="none" w:sz="0" w:space="0" w:color="auto"/>
            <w:right w:val="none" w:sz="0" w:space="0" w:color="auto"/>
          </w:divBdr>
        </w:div>
        <w:div w:id="1527788190">
          <w:marLeft w:val="288"/>
          <w:marRight w:val="0"/>
          <w:marTop w:val="144"/>
          <w:marBottom w:val="0"/>
          <w:divBdr>
            <w:top w:val="none" w:sz="0" w:space="0" w:color="auto"/>
            <w:left w:val="none" w:sz="0" w:space="0" w:color="auto"/>
            <w:bottom w:val="none" w:sz="0" w:space="0" w:color="auto"/>
            <w:right w:val="none" w:sz="0" w:space="0" w:color="auto"/>
          </w:divBdr>
        </w:div>
        <w:div w:id="730464281">
          <w:marLeft w:val="288"/>
          <w:marRight w:val="0"/>
          <w:marTop w:val="144"/>
          <w:marBottom w:val="0"/>
          <w:divBdr>
            <w:top w:val="none" w:sz="0" w:space="0" w:color="auto"/>
            <w:left w:val="none" w:sz="0" w:space="0" w:color="auto"/>
            <w:bottom w:val="none" w:sz="0" w:space="0" w:color="auto"/>
            <w:right w:val="none" w:sz="0" w:space="0" w:color="auto"/>
          </w:divBdr>
        </w:div>
        <w:div w:id="873689643">
          <w:marLeft w:val="288"/>
          <w:marRight w:val="0"/>
          <w:marTop w:val="144"/>
          <w:marBottom w:val="0"/>
          <w:divBdr>
            <w:top w:val="none" w:sz="0" w:space="0" w:color="auto"/>
            <w:left w:val="none" w:sz="0" w:space="0" w:color="auto"/>
            <w:bottom w:val="none" w:sz="0" w:space="0" w:color="auto"/>
            <w:right w:val="none" w:sz="0" w:space="0" w:color="auto"/>
          </w:divBdr>
        </w:div>
      </w:divsChild>
    </w:div>
    <w:div w:id="131943736">
      <w:bodyDiv w:val="1"/>
      <w:marLeft w:val="0"/>
      <w:marRight w:val="0"/>
      <w:marTop w:val="0"/>
      <w:marBottom w:val="0"/>
      <w:divBdr>
        <w:top w:val="none" w:sz="0" w:space="0" w:color="auto"/>
        <w:left w:val="none" w:sz="0" w:space="0" w:color="auto"/>
        <w:bottom w:val="none" w:sz="0" w:space="0" w:color="auto"/>
        <w:right w:val="none" w:sz="0" w:space="0" w:color="auto"/>
      </w:divBdr>
      <w:divsChild>
        <w:div w:id="971323458">
          <w:marLeft w:val="288"/>
          <w:marRight w:val="0"/>
          <w:marTop w:val="154"/>
          <w:marBottom w:val="0"/>
          <w:divBdr>
            <w:top w:val="none" w:sz="0" w:space="0" w:color="auto"/>
            <w:left w:val="none" w:sz="0" w:space="0" w:color="auto"/>
            <w:bottom w:val="none" w:sz="0" w:space="0" w:color="auto"/>
            <w:right w:val="none" w:sz="0" w:space="0" w:color="auto"/>
          </w:divBdr>
        </w:div>
        <w:div w:id="1761104575">
          <w:marLeft w:val="288"/>
          <w:marRight w:val="0"/>
          <w:marTop w:val="154"/>
          <w:marBottom w:val="0"/>
          <w:divBdr>
            <w:top w:val="none" w:sz="0" w:space="0" w:color="auto"/>
            <w:left w:val="none" w:sz="0" w:space="0" w:color="auto"/>
            <w:bottom w:val="none" w:sz="0" w:space="0" w:color="auto"/>
            <w:right w:val="none" w:sz="0" w:space="0" w:color="auto"/>
          </w:divBdr>
        </w:div>
        <w:div w:id="207187402">
          <w:marLeft w:val="288"/>
          <w:marRight w:val="0"/>
          <w:marTop w:val="154"/>
          <w:marBottom w:val="0"/>
          <w:divBdr>
            <w:top w:val="none" w:sz="0" w:space="0" w:color="auto"/>
            <w:left w:val="none" w:sz="0" w:space="0" w:color="auto"/>
            <w:bottom w:val="none" w:sz="0" w:space="0" w:color="auto"/>
            <w:right w:val="none" w:sz="0" w:space="0" w:color="auto"/>
          </w:divBdr>
        </w:div>
      </w:divsChild>
    </w:div>
    <w:div w:id="154565749">
      <w:bodyDiv w:val="1"/>
      <w:marLeft w:val="0"/>
      <w:marRight w:val="0"/>
      <w:marTop w:val="0"/>
      <w:marBottom w:val="0"/>
      <w:divBdr>
        <w:top w:val="none" w:sz="0" w:space="0" w:color="auto"/>
        <w:left w:val="none" w:sz="0" w:space="0" w:color="auto"/>
        <w:bottom w:val="none" w:sz="0" w:space="0" w:color="auto"/>
        <w:right w:val="none" w:sz="0" w:space="0" w:color="auto"/>
      </w:divBdr>
    </w:div>
    <w:div w:id="540483097">
      <w:bodyDiv w:val="1"/>
      <w:marLeft w:val="0"/>
      <w:marRight w:val="0"/>
      <w:marTop w:val="0"/>
      <w:marBottom w:val="0"/>
      <w:divBdr>
        <w:top w:val="none" w:sz="0" w:space="0" w:color="auto"/>
        <w:left w:val="none" w:sz="0" w:space="0" w:color="auto"/>
        <w:bottom w:val="none" w:sz="0" w:space="0" w:color="auto"/>
        <w:right w:val="none" w:sz="0" w:space="0" w:color="auto"/>
      </w:divBdr>
      <w:divsChild>
        <w:div w:id="968785711">
          <w:marLeft w:val="288"/>
          <w:marRight w:val="0"/>
          <w:marTop w:val="154"/>
          <w:marBottom w:val="0"/>
          <w:divBdr>
            <w:top w:val="none" w:sz="0" w:space="0" w:color="auto"/>
            <w:left w:val="none" w:sz="0" w:space="0" w:color="auto"/>
            <w:bottom w:val="none" w:sz="0" w:space="0" w:color="auto"/>
            <w:right w:val="none" w:sz="0" w:space="0" w:color="auto"/>
          </w:divBdr>
        </w:div>
        <w:div w:id="453140018">
          <w:marLeft w:val="288"/>
          <w:marRight w:val="0"/>
          <w:marTop w:val="154"/>
          <w:marBottom w:val="0"/>
          <w:divBdr>
            <w:top w:val="none" w:sz="0" w:space="0" w:color="auto"/>
            <w:left w:val="none" w:sz="0" w:space="0" w:color="auto"/>
            <w:bottom w:val="none" w:sz="0" w:space="0" w:color="auto"/>
            <w:right w:val="none" w:sz="0" w:space="0" w:color="auto"/>
          </w:divBdr>
        </w:div>
        <w:div w:id="1305425951">
          <w:marLeft w:val="288"/>
          <w:marRight w:val="0"/>
          <w:marTop w:val="154"/>
          <w:marBottom w:val="0"/>
          <w:divBdr>
            <w:top w:val="none" w:sz="0" w:space="0" w:color="auto"/>
            <w:left w:val="none" w:sz="0" w:space="0" w:color="auto"/>
            <w:bottom w:val="none" w:sz="0" w:space="0" w:color="auto"/>
            <w:right w:val="none" w:sz="0" w:space="0" w:color="auto"/>
          </w:divBdr>
        </w:div>
      </w:divsChild>
    </w:div>
    <w:div w:id="623998375">
      <w:bodyDiv w:val="1"/>
      <w:marLeft w:val="0"/>
      <w:marRight w:val="0"/>
      <w:marTop w:val="0"/>
      <w:marBottom w:val="0"/>
      <w:divBdr>
        <w:top w:val="none" w:sz="0" w:space="0" w:color="auto"/>
        <w:left w:val="none" w:sz="0" w:space="0" w:color="auto"/>
        <w:bottom w:val="none" w:sz="0" w:space="0" w:color="auto"/>
        <w:right w:val="none" w:sz="0" w:space="0" w:color="auto"/>
      </w:divBdr>
      <w:divsChild>
        <w:div w:id="1667636753">
          <w:marLeft w:val="288"/>
          <w:marRight w:val="0"/>
          <w:marTop w:val="154"/>
          <w:marBottom w:val="0"/>
          <w:divBdr>
            <w:top w:val="none" w:sz="0" w:space="0" w:color="auto"/>
            <w:left w:val="none" w:sz="0" w:space="0" w:color="auto"/>
            <w:bottom w:val="none" w:sz="0" w:space="0" w:color="auto"/>
            <w:right w:val="none" w:sz="0" w:space="0" w:color="auto"/>
          </w:divBdr>
        </w:div>
        <w:div w:id="1127163584">
          <w:marLeft w:val="288"/>
          <w:marRight w:val="0"/>
          <w:marTop w:val="154"/>
          <w:marBottom w:val="0"/>
          <w:divBdr>
            <w:top w:val="none" w:sz="0" w:space="0" w:color="auto"/>
            <w:left w:val="none" w:sz="0" w:space="0" w:color="auto"/>
            <w:bottom w:val="none" w:sz="0" w:space="0" w:color="auto"/>
            <w:right w:val="none" w:sz="0" w:space="0" w:color="auto"/>
          </w:divBdr>
        </w:div>
      </w:divsChild>
    </w:div>
    <w:div w:id="632558296">
      <w:bodyDiv w:val="1"/>
      <w:marLeft w:val="0"/>
      <w:marRight w:val="0"/>
      <w:marTop w:val="0"/>
      <w:marBottom w:val="0"/>
      <w:divBdr>
        <w:top w:val="none" w:sz="0" w:space="0" w:color="auto"/>
        <w:left w:val="none" w:sz="0" w:space="0" w:color="auto"/>
        <w:bottom w:val="none" w:sz="0" w:space="0" w:color="auto"/>
        <w:right w:val="none" w:sz="0" w:space="0" w:color="auto"/>
      </w:divBdr>
      <w:divsChild>
        <w:div w:id="427969079">
          <w:marLeft w:val="288"/>
          <w:marRight w:val="0"/>
          <w:marTop w:val="154"/>
          <w:marBottom w:val="0"/>
          <w:divBdr>
            <w:top w:val="none" w:sz="0" w:space="0" w:color="auto"/>
            <w:left w:val="none" w:sz="0" w:space="0" w:color="auto"/>
            <w:bottom w:val="none" w:sz="0" w:space="0" w:color="auto"/>
            <w:right w:val="none" w:sz="0" w:space="0" w:color="auto"/>
          </w:divBdr>
        </w:div>
        <w:div w:id="152379333">
          <w:marLeft w:val="288"/>
          <w:marRight w:val="0"/>
          <w:marTop w:val="154"/>
          <w:marBottom w:val="0"/>
          <w:divBdr>
            <w:top w:val="none" w:sz="0" w:space="0" w:color="auto"/>
            <w:left w:val="none" w:sz="0" w:space="0" w:color="auto"/>
            <w:bottom w:val="none" w:sz="0" w:space="0" w:color="auto"/>
            <w:right w:val="none" w:sz="0" w:space="0" w:color="auto"/>
          </w:divBdr>
        </w:div>
        <w:div w:id="582107856">
          <w:marLeft w:val="288"/>
          <w:marRight w:val="0"/>
          <w:marTop w:val="154"/>
          <w:marBottom w:val="0"/>
          <w:divBdr>
            <w:top w:val="none" w:sz="0" w:space="0" w:color="auto"/>
            <w:left w:val="none" w:sz="0" w:space="0" w:color="auto"/>
            <w:bottom w:val="none" w:sz="0" w:space="0" w:color="auto"/>
            <w:right w:val="none" w:sz="0" w:space="0" w:color="auto"/>
          </w:divBdr>
        </w:div>
        <w:div w:id="1714574072">
          <w:marLeft w:val="288"/>
          <w:marRight w:val="0"/>
          <w:marTop w:val="154"/>
          <w:marBottom w:val="0"/>
          <w:divBdr>
            <w:top w:val="none" w:sz="0" w:space="0" w:color="auto"/>
            <w:left w:val="none" w:sz="0" w:space="0" w:color="auto"/>
            <w:bottom w:val="none" w:sz="0" w:space="0" w:color="auto"/>
            <w:right w:val="none" w:sz="0" w:space="0" w:color="auto"/>
          </w:divBdr>
        </w:div>
      </w:divsChild>
    </w:div>
    <w:div w:id="720904311">
      <w:bodyDiv w:val="1"/>
      <w:marLeft w:val="0"/>
      <w:marRight w:val="0"/>
      <w:marTop w:val="0"/>
      <w:marBottom w:val="0"/>
      <w:divBdr>
        <w:top w:val="none" w:sz="0" w:space="0" w:color="auto"/>
        <w:left w:val="none" w:sz="0" w:space="0" w:color="auto"/>
        <w:bottom w:val="none" w:sz="0" w:space="0" w:color="auto"/>
        <w:right w:val="none" w:sz="0" w:space="0" w:color="auto"/>
      </w:divBdr>
      <w:divsChild>
        <w:div w:id="892037811">
          <w:marLeft w:val="288"/>
          <w:marRight w:val="0"/>
          <w:marTop w:val="154"/>
          <w:marBottom w:val="0"/>
          <w:divBdr>
            <w:top w:val="none" w:sz="0" w:space="0" w:color="auto"/>
            <w:left w:val="none" w:sz="0" w:space="0" w:color="auto"/>
            <w:bottom w:val="none" w:sz="0" w:space="0" w:color="auto"/>
            <w:right w:val="none" w:sz="0" w:space="0" w:color="auto"/>
          </w:divBdr>
        </w:div>
        <w:div w:id="1797327977">
          <w:marLeft w:val="288"/>
          <w:marRight w:val="0"/>
          <w:marTop w:val="154"/>
          <w:marBottom w:val="0"/>
          <w:divBdr>
            <w:top w:val="none" w:sz="0" w:space="0" w:color="auto"/>
            <w:left w:val="none" w:sz="0" w:space="0" w:color="auto"/>
            <w:bottom w:val="none" w:sz="0" w:space="0" w:color="auto"/>
            <w:right w:val="none" w:sz="0" w:space="0" w:color="auto"/>
          </w:divBdr>
        </w:div>
      </w:divsChild>
    </w:div>
    <w:div w:id="1012755123">
      <w:bodyDiv w:val="1"/>
      <w:marLeft w:val="0"/>
      <w:marRight w:val="0"/>
      <w:marTop w:val="0"/>
      <w:marBottom w:val="0"/>
      <w:divBdr>
        <w:top w:val="none" w:sz="0" w:space="0" w:color="auto"/>
        <w:left w:val="none" w:sz="0" w:space="0" w:color="auto"/>
        <w:bottom w:val="none" w:sz="0" w:space="0" w:color="auto"/>
        <w:right w:val="none" w:sz="0" w:space="0" w:color="auto"/>
      </w:divBdr>
      <w:divsChild>
        <w:div w:id="588658743">
          <w:marLeft w:val="288"/>
          <w:marRight w:val="0"/>
          <w:marTop w:val="154"/>
          <w:marBottom w:val="0"/>
          <w:divBdr>
            <w:top w:val="none" w:sz="0" w:space="0" w:color="auto"/>
            <w:left w:val="none" w:sz="0" w:space="0" w:color="auto"/>
            <w:bottom w:val="none" w:sz="0" w:space="0" w:color="auto"/>
            <w:right w:val="none" w:sz="0" w:space="0" w:color="auto"/>
          </w:divBdr>
        </w:div>
        <w:div w:id="1993606713">
          <w:marLeft w:val="288"/>
          <w:marRight w:val="0"/>
          <w:marTop w:val="154"/>
          <w:marBottom w:val="0"/>
          <w:divBdr>
            <w:top w:val="none" w:sz="0" w:space="0" w:color="auto"/>
            <w:left w:val="none" w:sz="0" w:space="0" w:color="auto"/>
            <w:bottom w:val="none" w:sz="0" w:space="0" w:color="auto"/>
            <w:right w:val="none" w:sz="0" w:space="0" w:color="auto"/>
          </w:divBdr>
        </w:div>
        <w:div w:id="915941985">
          <w:marLeft w:val="288"/>
          <w:marRight w:val="0"/>
          <w:marTop w:val="154"/>
          <w:marBottom w:val="0"/>
          <w:divBdr>
            <w:top w:val="none" w:sz="0" w:space="0" w:color="auto"/>
            <w:left w:val="none" w:sz="0" w:space="0" w:color="auto"/>
            <w:bottom w:val="none" w:sz="0" w:space="0" w:color="auto"/>
            <w:right w:val="none" w:sz="0" w:space="0" w:color="auto"/>
          </w:divBdr>
        </w:div>
        <w:div w:id="336730445">
          <w:marLeft w:val="288"/>
          <w:marRight w:val="0"/>
          <w:marTop w:val="154"/>
          <w:marBottom w:val="0"/>
          <w:divBdr>
            <w:top w:val="none" w:sz="0" w:space="0" w:color="auto"/>
            <w:left w:val="none" w:sz="0" w:space="0" w:color="auto"/>
            <w:bottom w:val="none" w:sz="0" w:space="0" w:color="auto"/>
            <w:right w:val="none" w:sz="0" w:space="0" w:color="auto"/>
          </w:divBdr>
        </w:div>
      </w:divsChild>
    </w:div>
    <w:div w:id="1148208999">
      <w:bodyDiv w:val="1"/>
      <w:marLeft w:val="0"/>
      <w:marRight w:val="0"/>
      <w:marTop w:val="0"/>
      <w:marBottom w:val="0"/>
      <w:divBdr>
        <w:top w:val="none" w:sz="0" w:space="0" w:color="auto"/>
        <w:left w:val="none" w:sz="0" w:space="0" w:color="auto"/>
        <w:bottom w:val="none" w:sz="0" w:space="0" w:color="auto"/>
        <w:right w:val="none" w:sz="0" w:space="0" w:color="auto"/>
      </w:divBdr>
    </w:div>
    <w:div w:id="1397819830">
      <w:bodyDiv w:val="1"/>
      <w:marLeft w:val="0"/>
      <w:marRight w:val="0"/>
      <w:marTop w:val="0"/>
      <w:marBottom w:val="0"/>
      <w:divBdr>
        <w:top w:val="none" w:sz="0" w:space="0" w:color="auto"/>
        <w:left w:val="none" w:sz="0" w:space="0" w:color="auto"/>
        <w:bottom w:val="none" w:sz="0" w:space="0" w:color="auto"/>
        <w:right w:val="none" w:sz="0" w:space="0" w:color="auto"/>
      </w:divBdr>
      <w:divsChild>
        <w:div w:id="1508783519">
          <w:marLeft w:val="288"/>
          <w:marRight w:val="0"/>
          <w:marTop w:val="154"/>
          <w:marBottom w:val="0"/>
          <w:divBdr>
            <w:top w:val="none" w:sz="0" w:space="0" w:color="auto"/>
            <w:left w:val="none" w:sz="0" w:space="0" w:color="auto"/>
            <w:bottom w:val="none" w:sz="0" w:space="0" w:color="auto"/>
            <w:right w:val="none" w:sz="0" w:space="0" w:color="auto"/>
          </w:divBdr>
        </w:div>
        <w:div w:id="1882283292">
          <w:marLeft w:val="288"/>
          <w:marRight w:val="0"/>
          <w:marTop w:val="154"/>
          <w:marBottom w:val="0"/>
          <w:divBdr>
            <w:top w:val="none" w:sz="0" w:space="0" w:color="auto"/>
            <w:left w:val="none" w:sz="0" w:space="0" w:color="auto"/>
            <w:bottom w:val="none" w:sz="0" w:space="0" w:color="auto"/>
            <w:right w:val="none" w:sz="0" w:space="0" w:color="auto"/>
          </w:divBdr>
        </w:div>
        <w:div w:id="1182235068">
          <w:marLeft w:val="288"/>
          <w:marRight w:val="0"/>
          <w:marTop w:val="154"/>
          <w:marBottom w:val="0"/>
          <w:divBdr>
            <w:top w:val="none" w:sz="0" w:space="0" w:color="auto"/>
            <w:left w:val="none" w:sz="0" w:space="0" w:color="auto"/>
            <w:bottom w:val="none" w:sz="0" w:space="0" w:color="auto"/>
            <w:right w:val="none" w:sz="0" w:space="0" w:color="auto"/>
          </w:divBdr>
        </w:div>
        <w:div w:id="1849320961">
          <w:marLeft w:val="288"/>
          <w:marRight w:val="0"/>
          <w:marTop w:val="154"/>
          <w:marBottom w:val="0"/>
          <w:divBdr>
            <w:top w:val="none" w:sz="0" w:space="0" w:color="auto"/>
            <w:left w:val="none" w:sz="0" w:space="0" w:color="auto"/>
            <w:bottom w:val="none" w:sz="0" w:space="0" w:color="auto"/>
            <w:right w:val="none" w:sz="0" w:space="0" w:color="auto"/>
          </w:divBdr>
        </w:div>
      </w:divsChild>
    </w:div>
    <w:div w:id="1491403515">
      <w:bodyDiv w:val="1"/>
      <w:marLeft w:val="0"/>
      <w:marRight w:val="0"/>
      <w:marTop w:val="0"/>
      <w:marBottom w:val="0"/>
      <w:divBdr>
        <w:top w:val="none" w:sz="0" w:space="0" w:color="auto"/>
        <w:left w:val="none" w:sz="0" w:space="0" w:color="auto"/>
        <w:bottom w:val="none" w:sz="0" w:space="0" w:color="auto"/>
        <w:right w:val="none" w:sz="0" w:space="0" w:color="auto"/>
      </w:divBdr>
    </w:div>
    <w:div w:id="1491828689">
      <w:bodyDiv w:val="1"/>
      <w:marLeft w:val="0"/>
      <w:marRight w:val="0"/>
      <w:marTop w:val="0"/>
      <w:marBottom w:val="0"/>
      <w:divBdr>
        <w:top w:val="none" w:sz="0" w:space="0" w:color="auto"/>
        <w:left w:val="none" w:sz="0" w:space="0" w:color="auto"/>
        <w:bottom w:val="none" w:sz="0" w:space="0" w:color="auto"/>
        <w:right w:val="none" w:sz="0" w:space="0" w:color="auto"/>
      </w:divBdr>
      <w:divsChild>
        <w:div w:id="1129006499">
          <w:marLeft w:val="288"/>
          <w:marRight w:val="0"/>
          <w:marTop w:val="154"/>
          <w:marBottom w:val="0"/>
          <w:divBdr>
            <w:top w:val="none" w:sz="0" w:space="0" w:color="auto"/>
            <w:left w:val="none" w:sz="0" w:space="0" w:color="auto"/>
            <w:bottom w:val="none" w:sz="0" w:space="0" w:color="auto"/>
            <w:right w:val="none" w:sz="0" w:space="0" w:color="auto"/>
          </w:divBdr>
        </w:div>
        <w:div w:id="1847092777">
          <w:marLeft w:val="288"/>
          <w:marRight w:val="0"/>
          <w:marTop w:val="154"/>
          <w:marBottom w:val="0"/>
          <w:divBdr>
            <w:top w:val="none" w:sz="0" w:space="0" w:color="auto"/>
            <w:left w:val="none" w:sz="0" w:space="0" w:color="auto"/>
            <w:bottom w:val="none" w:sz="0" w:space="0" w:color="auto"/>
            <w:right w:val="none" w:sz="0" w:space="0" w:color="auto"/>
          </w:divBdr>
        </w:div>
        <w:div w:id="378825799">
          <w:marLeft w:val="288"/>
          <w:marRight w:val="0"/>
          <w:marTop w:val="154"/>
          <w:marBottom w:val="0"/>
          <w:divBdr>
            <w:top w:val="none" w:sz="0" w:space="0" w:color="auto"/>
            <w:left w:val="none" w:sz="0" w:space="0" w:color="auto"/>
            <w:bottom w:val="none" w:sz="0" w:space="0" w:color="auto"/>
            <w:right w:val="none" w:sz="0" w:space="0" w:color="auto"/>
          </w:divBdr>
        </w:div>
        <w:div w:id="843476642">
          <w:marLeft w:val="288"/>
          <w:marRight w:val="0"/>
          <w:marTop w:val="154"/>
          <w:marBottom w:val="0"/>
          <w:divBdr>
            <w:top w:val="none" w:sz="0" w:space="0" w:color="auto"/>
            <w:left w:val="none" w:sz="0" w:space="0" w:color="auto"/>
            <w:bottom w:val="none" w:sz="0" w:space="0" w:color="auto"/>
            <w:right w:val="none" w:sz="0" w:space="0" w:color="auto"/>
          </w:divBdr>
        </w:div>
      </w:divsChild>
    </w:div>
    <w:div w:id="1661156650">
      <w:bodyDiv w:val="1"/>
      <w:marLeft w:val="0"/>
      <w:marRight w:val="0"/>
      <w:marTop w:val="0"/>
      <w:marBottom w:val="0"/>
      <w:divBdr>
        <w:top w:val="none" w:sz="0" w:space="0" w:color="auto"/>
        <w:left w:val="none" w:sz="0" w:space="0" w:color="auto"/>
        <w:bottom w:val="none" w:sz="0" w:space="0" w:color="auto"/>
        <w:right w:val="none" w:sz="0" w:space="0" w:color="auto"/>
      </w:divBdr>
      <w:divsChild>
        <w:div w:id="1959800388">
          <w:marLeft w:val="288"/>
          <w:marRight w:val="0"/>
          <w:marTop w:val="154"/>
          <w:marBottom w:val="0"/>
          <w:divBdr>
            <w:top w:val="none" w:sz="0" w:space="0" w:color="auto"/>
            <w:left w:val="none" w:sz="0" w:space="0" w:color="auto"/>
            <w:bottom w:val="none" w:sz="0" w:space="0" w:color="auto"/>
            <w:right w:val="none" w:sz="0" w:space="0" w:color="auto"/>
          </w:divBdr>
        </w:div>
        <w:div w:id="34165051">
          <w:marLeft w:val="288"/>
          <w:marRight w:val="0"/>
          <w:marTop w:val="154"/>
          <w:marBottom w:val="0"/>
          <w:divBdr>
            <w:top w:val="none" w:sz="0" w:space="0" w:color="auto"/>
            <w:left w:val="none" w:sz="0" w:space="0" w:color="auto"/>
            <w:bottom w:val="none" w:sz="0" w:space="0" w:color="auto"/>
            <w:right w:val="none" w:sz="0" w:space="0" w:color="auto"/>
          </w:divBdr>
        </w:div>
        <w:div w:id="1968585730">
          <w:marLeft w:val="288"/>
          <w:marRight w:val="0"/>
          <w:marTop w:val="154"/>
          <w:marBottom w:val="0"/>
          <w:divBdr>
            <w:top w:val="none" w:sz="0" w:space="0" w:color="auto"/>
            <w:left w:val="none" w:sz="0" w:space="0" w:color="auto"/>
            <w:bottom w:val="none" w:sz="0" w:space="0" w:color="auto"/>
            <w:right w:val="none" w:sz="0" w:space="0" w:color="auto"/>
          </w:divBdr>
        </w:div>
        <w:div w:id="2036417573">
          <w:marLeft w:val="288"/>
          <w:marRight w:val="0"/>
          <w:marTop w:val="154"/>
          <w:marBottom w:val="0"/>
          <w:divBdr>
            <w:top w:val="none" w:sz="0" w:space="0" w:color="auto"/>
            <w:left w:val="none" w:sz="0" w:space="0" w:color="auto"/>
            <w:bottom w:val="none" w:sz="0" w:space="0" w:color="auto"/>
            <w:right w:val="none" w:sz="0" w:space="0" w:color="auto"/>
          </w:divBdr>
        </w:div>
      </w:divsChild>
    </w:div>
    <w:div w:id="1672490181">
      <w:bodyDiv w:val="1"/>
      <w:marLeft w:val="0"/>
      <w:marRight w:val="0"/>
      <w:marTop w:val="0"/>
      <w:marBottom w:val="0"/>
      <w:divBdr>
        <w:top w:val="none" w:sz="0" w:space="0" w:color="auto"/>
        <w:left w:val="none" w:sz="0" w:space="0" w:color="auto"/>
        <w:bottom w:val="none" w:sz="0" w:space="0" w:color="auto"/>
        <w:right w:val="none" w:sz="0" w:space="0" w:color="auto"/>
      </w:divBdr>
      <w:divsChild>
        <w:div w:id="285307897">
          <w:marLeft w:val="288"/>
          <w:marRight w:val="0"/>
          <w:marTop w:val="154"/>
          <w:marBottom w:val="0"/>
          <w:divBdr>
            <w:top w:val="none" w:sz="0" w:space="0" w:color="auto"/>
            <w:left w:val="none" w:sz="0" w:space="0" w:color="auto"/>
            <w:bottom w:val="none" w:sz="0" w:space="0" w:color="auto"/>
            <w:right w:val="none" w:sz="0" w:space="0" w:color="auto"/>
          </w:divBdr>
        </w:div>
        <w:div w:id="998996695">
          <w:marLeft w:val="288"/>
          <w:marRight w:val="0"/>
          <w:marTop w:val="154"/>
          <w:marBottom w:val="0"/>
          <w:divBdr>
            <w:top w:val="none" w:sz="0" w:space="0" w:color="auto"/>
            <w:left w:val="none" w:sz="0" w:space="0" w:color="auto"/>
            <w:bottom w:val="none" w:sz="0" w:space="0" w:color="auto"/>
            <w:right w:val="none" w:sz="0" w:space="0" w:color="auto"/>
          </w:divBdr>
        </w:div>
        <w:div w:id="1363555566">
          <w:marLeft w:val="288"/>
          <w:marRight w:val="0"/>
          <w:marTop w:val="154"/>
          <w:marBottom w:val="0"/>
          <w:divBdr>
            <w:top w:val="none" w:sz="0" w:space="0" w:color="auto"/>
            <w:left w:val="none" w:sz="0" w:space="0" w:color="auto"/>
            <w:bottom w:val="none" w:sz="0" w:space="0" w:color="auto"/>
            <w:right w:val="none" w:sz="0" w:space="0" w:color="auto"/>
          </w:divBdr>
        </w:div>
        <w:div w:id="1905145462">
          <w:marLeft w:val="288"/>
          <w:marRight w:val="0"/>
          <w:marTop w:val="154"/>
          <w:marBottom w:val="0"/>
          <w:divBdr>
            <w:top w:val="none" w:sz="0" w:space="0" w:color="auto"/>
            <w:left w:val="none" w:sz="0" w:space="0" w:color="auto"/>
            <w:bottom w:val="none" w:sz="0" w:space="0" w:color="auto"/>
            <w:right w:val="none" w:sz="0" w:space="0" w:color="auto"/>
          </w:divBdr>
        </w:div>
      </w:divsChild>
    </w:div>
    <w:div w:id="1859079093">
      <w:bodyDiv w:val="1"/>
      <w:marLeft w:val="0"/>
      <w:marRight w:val="0"/>
      <w:marTop w:val="0"/>
      <w:marBottom w:val="0"/>
      <w:divBdr>
        <w:top w:val="none" w:sz="0" w:space="0" w:color="auto"/>
        <w:left w:val="none" w:sz="0" w:space="0" w:color="auto"/>
        <w:bottom w:val="none" w:sz="0" w:space="0" w:color="auto"/>
        <w:right w:val="none" w:sz="0" w:space="0" w:color="auto"/>
      </w:divBdr>
      <w:divsChild>
        <w:div w:id="920330274">
          <w:marLeft w:val="288"/>
          <w:marRight w:val="0"/>
          <w:marTop w:val="154"/>
          <w:marBottom w:val="0"/>
          <w:divBdr>
            <w:top w:val="none" w:sz="0" w:space="0" w:color="auto"/>
            <w:left w:val="none" w:sz="0" w:space="0" w:color="auto"/>
            <w:bottom w:val="none" w:sz="0" w:space="0" w:color="auto"/>
            <w:right w:val="none" w:sz="0" w:space="0" w:color="auto"/>
          </w:divBdr>
        </w:div>
        <w:div w:id="1595481389">
          <w:marLeft w:val="288"/>
          <w:marRight w:val="0"/>
          <w:marTop w:val="154"/>
          <w:marBottom w:val="0"/>
          <w:divBdr>
            <w:top w:val="none" w:sz="0" w:space="0" w:color="auto"/>
            <w:left w:val="none" w:sz="0" w:space="0" w:color="auto"/>
            <w:bottom w:val="none" w:sz="0" w:space="0" w:color="auto"/>
            <w:right w:val="none" w:sz="0" w:space="0" w:color="auto"/>
          </w:divBdr>
        </w:div>
        <w:div w:id="1871189360">
          <w:marLeft w:val="288"/>
          <w:marRight w:val="0"/>
          <w:marTop w:val="154"/>
          <w:marBottom w:val="0"/>
          <w:divBdr>
            <w:top w:val="none" w:sz="0" w:space="0" w:color="auto"/>
            <w:left w:val="none" w:sz="0" w:space="0" w:color="auto"/>
            <w:bottom w:val="none" w:sz="0" w:space="0" w:color="auto"/>
            <w:right w:val="none" w:sz="0" w:space="0" w:color="auto"/>
          </w:divBdr>
        </w:div>
      </w:divsChild>
    </w:div>
    <w:div w:id="1939175673">
      <w:bodyDiv w:val="1"/>
      <w:marLeft w:val="0"/>
      <w:marRight w:val="0"/>
      <w:marTop w:val="0"/>
      <w:marBottom w:val="0"/>
      <w:divBdr>
        <w:top w:val="none" w:sz="0" w:space="0" w:color="auto"/>
        <w:left w:val="none" w:sz="0" w:space="0" w:color="auto"/>
        <w:bottom w:val="none" w:sz="0" w:space="0" w:color="auto"/>
        <w:right w:val="none" w:sz="0" w:space="0" w:color="auto"/>
      </w:divBdr>
      <w:divsChild>
        <w:div w:id="664746213">
          <w:marLeft w:val="288"/>
          <w:marRight w:val="0"/>
          <w:marTop w:val="154"/>
          <w:marBottom w:val="0"/>
          <w:divBdr>
            <w:top w:val="none" w:sz="0" w:space="0" w:color="auto"/>
            <w:left w:val="none" w:sz="0" w:space="0" w:color="auto"/>
            <w:bottom w:val="none" w:sz="0" w:space="0" w:color="auto"/>
            <w:right w:val="none" w:sz="0" w:space="0" w:color="auto"/>
          </w:divBdr>
        </w:div>
        <w:div w:id="825559880">
          <w:marLeft w:val="288"/>
          <w:marRight w:val="0"/>
          <w:marTop w:val="154"/>
          <w:marBottom w:val="0"/>
          <w:divBdr>
            <w:top w:val="none" w:sz="0" w:space="0" w:color="auto"/>
            <w:left w:val="none" w:sz="0" w:space="0" w:color="auto"/>
            <w:bottom w:val="none" w:sz="0" w:space="0" w:color="auto"/>
            <w:right w:val="none" w:sz="0" w:space="0" w:color="auto"/>
          </w:divBdr>
        </w:div>
        <w:div w:id="918170180">
          <w:marLeft w:val="288"/>
          <w:marRight w:val="0"/>
          <w:marTop w:val="154"/>
          <w:marBottom w:val="0"/>
          <w:divBdr>
            <w:top w:val="none" w:sz="0" w:space="0" w:color="auto"/>
            <w:left w:val="none" w:sz="0" w:space="0" w:color="auto"/>
            <w:bottom w:val="none" w:sz="0" w:space="0" w:color="auto"/>
            <w:right w:val="none" w:sz="0" w:space="0" w:color="auto"/>
          </w:divBdr>
        </w:div>
        <w:div w:id="846138000">
          <w:marLeft w:val="288"/>
          <w:marRight w:val="0"/>
          <w:marTop w:val="154"/>
          <w:marBottom w:val="0"/>
          <w:divBdr>
            <w:top w:val="none" w:sz="0" w:space="0" w:color="auto"/>
            <w:left w:val="none" w:sz="0" w:space="0" w:color="auto"/>
            <w:bottom w:val="none" w:sz="0" w:space="0" w:color="auto"/>
            <w:right w:val="none" w:sz="0" w:space="0" w:color="auto"/>
          </w:divBdr>
        </w:div>
        <w:div w:id="645208883">
          <w:marLeft w:val="288"/>
          <w:marRight w:val="0"/>
          <w:marTop w:val="154"/>
          <w:marBottom w:val="0"/>
          <w:divBdr>
            <w:top w:val="none" w:sz="0" w:space="0" w:color="auto"/>
            <w:left w:val="none" w:sz="0" w:space="0" w:color="auto"/>
            <w:bottom w:val="none" w:sz="0" w:space="0" w:color="auto"/>
            <w:right w:val="none" w:sz="0" w:space="0" w:color="auto"/>
          </w:divBdr>
        </w:div>
      </w:divsChild>
    </w:div>
    <w:div w:id="2053572400">
      <w:bodyDiv w:val="1"/>
      <w:marLeft w:val="0"/>
      <w:marRight w:val="0"/>
      <w:marTop w:val="0"/>
      <w:marBottom w:val="0"/>
      <w:divBdr>
        <w:top w:val="none" w:sz="0" w:space="0" w:color="auto"/>
        <w:left w:val="none" w:sz="0" w:space="0" w:color="auto"/>
        <w:bottom w:val="none" w:sz="0" w:space="0" w:color="auto"/>
        <w:right w:val="none" w:sz="0" w:space="0" w:color="auto"/>
      </w:divBdr>
      <w:divsChild>
        <w:div w:id="352001695">
          <w:marLeft w:val="288"/>
          <w:marRight w:val="0"/>
          <w:marTop w:val="154"/>
          <w:marBottom w:val="0"/>
          <w:divBdr>
            <w:top w:val="none" w:sz="0" w:space="0" w:color="auto"/>
            <w:left w:val="none" w:sz="0" w:space="0" w:color="auto"/>
            <w:bottom w:val="none" w:sz="0" w:space="0" w:color="auto"/>
            <w:right w:val="none" w:sz="0" w:space="0" w:color="auto"/>
          </w:divBdr>
        </w:div>
        <w:div w:id="262499445">
          <w:marLeft w:val="288"/>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CD7C5-E57E-4ED7-B672-B35EF35C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1802</Words>
  <Characters>11359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Neuausrichtung Seniorenpolitisches Gesamtkonzept</vt:lpstr>
    </vt:vector>
  </TitlesOfParts>
  <Company>Landratsamt Rottal-Inn</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Neuausrichtung Seniorenpolitisches Gesamtkonzept</dc:title>
  <dc:subject/>
  <dc:creator>Müller Ursula</dc:creator>
  <cp:keywords/>
  <dc:description/>
  <cp:lastModifiedBy>Müller Ursula</cp:lastModifiedBy>
  <cp:revision>22</cp:revision>
  <cp:lastPrinted>2020-08-26T12:36:00Z</cp:lastPrinted>
  <dcterms:created xsi:type="dcterms:W3CDTF">2020-01-21T15:07:00Z</dcterms:created>
  <dcterms:modified xsi:type="dcterms:W3CDTF">2020-08-31T08:28:00Z</dcterms:modified>
</cp:coreProperties>
</file>