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87BA" w14:textId="77777777" w:rsidR="00EE1ECA" w:rsidRPr="0037500E" w:rsidRDefault="00015A0A" w:rsidP="000331C0">
      <w:pPr>
        <w:ind w:right="-29"/>
      </w:pPr>
      <w:r w:rsidRPr="0037500E">
        <w:rPr>
          <w:noProof/>
        </w:rPr>
        <mc:AlternateContent>
          <mc:Choice Requires="wps">
            <w:drawing>
              <wp:anchor distT="0" distB="0" distL="114300" distR="114300" simplePos="0" relativeHeight="251658240" behindDoc="0" locked="0" layoutInCell="1" allowOverlap="1" wp14:anchorId="069D68B9" wp14:editId="5FC72745">
                <wp:simplePos x="0" y="0"/>
                <wp:positionH relativeFrom="column">
                  <wp:posOffset>-51049</wp:posOffset>
                </wp:positionH>
                <wp:positionV relativeFrom="paragraph">
                  <wp:posOffset>119601</wp:posOffset>
                </wp:positionV>
                <wp:extent cx="2171700" cy="371475"/>
                <wp:effectExtent l="4445" t="0" r="0" b="444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D44E8" w14:textId="77777777" w:rsidR="002C56F7" w:rsidRPr="00B101A9" w:rsidRDefault="002C56F7">
                            <w:pPr>
                              <w:rPr>
                                <w:b/>
                                <w:sz w:val="32"/>
                                <w:szCs w:val="32"/>
                              </w:rPr>
                            </w:pPr>
                            <w:r w:rsidRPr="00B101A9">
                              <w:rPr>
                                <w:b/>
                                <w:sz w:val="32"/>
                                <w:szCs w:val="32"/>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D68B9" id="Rectangle 6" o:spid="_x0000_s1026" style="position:absolute;margin-left:-4pt;margin-top:9.4pt;width:17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8PgAIAAAY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" stroked="f">
                <v:textbox>
                  <w:txbxContent>
                    <w:p w14:paraId="561D44E8" w14:textId="77777777" w:rsidR="002C56F7" w:rsidRPr="00B101A9" w:rsidRDefault="002C56F7">
                      <w:pPr>
                        <w:rPr>
                          <w:b/>
                          <w:sz w:val="32"/>
                          <w:szCs w:val="32"/>
                        </w:rPr>
                      </w:pPr>
                      <w:r w:rsidRPr="00B101A9">
                        <w:rPr>
                          <w:b/>
                          <w:sz w:val="32"/>
                          <w:szCs w:val="32"/>
                        </w:rPr>
                        <w:t>Pressemitteilung</w:t>
                      </w:r>
                    </w:p>
                  </w:txbxContent>
                </v:textbox>
              </v:rect>
            </w:pict>
          </mc:Fallback>
        </mc:AlternateContent>
      </w:r>
    </w:p>
    <w:p w14:paraId="7577D56A" w14:textId="77777777" w:rsidR="00EE1ECA" w:rsidRDefault="00EE1ECA" w:rsidP="000331C0">
      <w:pPr>
        <w:ind w:right="-29"/>
      </w:pPr>
    </w:p>
    <w:p w14:paraId="11434476" w14:textId="77777777" w:rsidR="007A5BBF" w:rsidRPr="0037500E" w:rsidRDefault="007A5BBF" w:rsidP="000331C0">
      <w:pPr>
        <w:ind w:right="-29"/>
      </w:pPr>
    </w:p>
    <w:p w14:paraId="5CA62D92" w14:textId="77777777" w:rsidR="00CD5739" w:rsidRPr="0037500E" w:rsidRDefault="00CD5739" w:rsidP="000331C0">
      <w:pPr>
        <w:tabs>
          <w:tab w:val="right" w:pos="7853"/>
        </w:tabs>
        <w:ind w:right="-29"/>
      </w:pPr>
    </w:p>
    <w:p w14:paraId="6E2F178C" w14:textId="790AA9F3" w:rsidR="00CD5739" w:rsidRPr="00E02E03" w:rsidRDefault="00283AF0" w:rsidP="000331C0">
      <w:pPr>
        <w:tabs>
          <w:tab w:val="right" w:pos="8364"/>
        </w:tabs>
        <w:ind w:right="-29"/>
        <w:rPr>
          <w:sz w:val="18"/>
          <w:szCs w:val="18"/>
        </w:rPr>
      </w:pPr>
      <w:r w:rsidRPr="0037500E">
        <w:tab/>
      </w:r>
      <w:r w:rsidR="00E02E03" w:rsidRPr="00E02E03">
        <w:rPr>
          <w:sz w:val="18"/>
          <w:szCs w:val="18"/>
        </w:rPr>
        <w:t>119</w:t>
      </w:r>
      <w:r w:rsidRPr="00E02E03">
        <w:rPr>
          <w:sz w:val="18"/>
          <w:szCs w:val="18"/>
        </w:rPr>
        <w:t>/</w:t>
      </w:r>
      <w:r w:rsidR="00A80EB4" w:rsidRPr="00E02E03">
        <w:rPr>
          <w:sz w:val="18"/>
          <w:szCs w:val="18"/>
        </w:rPr>
        <w:t>202</w:t>
      </w:r>
      <w:r w:rsidR="00A52919" w:rsidRPr="00E02E03">
        <w:rPr>
          <w:sz w:val="18"/>
          <w:szCs w:val="18"/>
        </w:rPr>
        <w:t>2</w:t>
      </w:r>
      <w:r w:rsidRPr="00E02E03">
        <w:rPr>
          <w:sz w:val="18"/>
          <w:szCs w:val="18"/>
        </w:rPr>
        <w:t>/</w:t>
      </w:r>
      <w:r w:rsidR="00BF47A6" w:rsidRPr="00E02E03">
        <w:rPr>
          <w:sz w:val="18"/>
          <w:szCs w:val="18"/>
        </w:rPr>
        <w:t>44</w:t>
      </w:r>
      <w:r w:rsidRPr="00E02E03">
        <w:rPr>
          <w:sz w:val="18"/>
          <w:szCs w:val="18"/>
        </w:rPr>
        <w:t>/</w:t>
      </w:r>
      <w:r w:rsidR="00BF47A6" w:rsidRPr="00E02E03">
        <w:rPr>
          <w:sz w:val="18"/>
          <w:szCs w:val="18"/>
        </w:rPr>
        <w:t>A</w:t>
      </w:r>
    </w:p>
    <w:p w14:paraId="1FA74A13" w14:textId="5A46D636" w:rsidR="00A2339C" w:rsidRPr="00794F31" w:rsidRDefault="00CD5739" w:rsidP="000331C0">
      <w:pPr>
        <w:tabs>
          <w:tab w:val="right" w:pos="8364"/>
        </w:tabs>
        <w:ind w:right="-29"/>
        <w:rPr>
          <w:sz w:val="18"/>
          <w:szCs w:val="18"/>
        </w:rPr>
      </w:pPr>
      <w:r w:rsidRPr="00E02E03">
        <w:rPr>
          <w:sz w:val="18"/>
          <w:szCs w:val="18"/>
        </w:rPr>
        <w:tab/>
      </w:r>
      <w:r w:rsidR="00E359B7" w:rsidRPr="00E02E03">
        <w:rPr>
          <w:sz w:val="18"/>
          <w:szCs w:val="18"/>
        </w:rPr>
        <w:t>Fürth</w:t>
      </w:r>
      <w:r w:rsidRPr="00E02E03">
        <w:rPr>
          <w:sz w:val="18"/>
          <w:szCs w:val="18"/>
        </w:rPr>
        <w:t>, den</w:t>
      </w:r>
      <w:r w:rsidR="00A80EB4" w:rsidRPr="00E02E03">
        <w:rPr>
          <w:sz w:val="18"/>
          <w:szCs w:val="18"/>
        </w:rPr>
        <w:t xml:space="preserve"> </w:t>
      </w:r>
      <w:r w:rsidR="00E02E03" w:rsidRPr="00E02E03">
        <w:rPr>
          <w:sz w:val="18"/>
          <w:szCs w:val="18"/>
        </w:rPr>
        <w:t>29</w:t>
      </w:r>
      <w:r w:rsidR="00A80EB4" w:rsidRPr="00E02E03">
        <w:rPr>
          <w:sz w:val="18"/>
          <w:szCs w:val="18"/>
        </w:rPr>
        <w:t xml:space="preserve">. </w:t>
      </w:r>
      <w:r w:rsidR="005E51BE" w:rsidRPr="00E02E03">
        <w:rPr>
          <w:sz w:val="18"/>
          <w:szCs w:val="18"/>
        </w:rPr>
        <w:t>April</w:t>
      </w:r>
      <w:r w:rsidR="003924C4" w:rsidRPr="00E02E03">
        <w:rPr>
          <w:sz w:val="18"/>
          <w:szCs w:val="18"/>
        </w:rPr>
        <w:t xml:space="preserve"> </w:t>
      </w:r>
      <w:r w:rsidR="00A80EB4" w:rsidRPr="00E02E03">
        <w:rPr>
          <w:sz w:val="18"/>
          <w:szCs w:val="18"/>
        </w:rPr>
        <w:t>202</w:t>
      </w:r>
      <w:r w:rsidR="00A52919" w:rsidRPr="00E02E03">
        <w:rPr>
          <w:sz w:val="18"/>
          <w:szCs w:val="18"/>
        </w:rPr>
        <w:t>2</w:t>
      </w:r>
      <w:r w:rsidRPr="00794F31">
        <w:rPr>
          <w:sz w:val="18"/>
          <w:szCs w:val="18"/>
        </w:rPr>
        <w:t xml:space="preserve"> </w:t>
      </w:r>
    </w:p>
    <w:p w14:paraId="6FD18A40" w14:textId="77777777" w:rsidR="00063603" w:rsidRPr="0037500E" w:rsidRDefault="00063603" w:rsidP="000331C0">
      <w:pPr>
        <w:tabs>
          <w:tab w:val="right" w:pos="7853"/>
        </w:tabs>
        <w:ind w:right="-29"/>
        <w:sectPr w:rsidR="00063603" w:rsidRPr="0037500E" w:rsidSect="000331C0">
          <w:headerReference w:type="even" r:id="rId9"/>
          <w:headerReference w:type="default" r:id="rId10"/>
          <w:headerReference w:type="first" r:id="rId11"/>
          <w:footerReference w:type="first" r:id="rId12"/>
          <w:type w:val="continuous"/>
          <w:pgSz w:w="11906" w:h="16838" w:code="9"/>
          <w:pgMar w:top="1418" w:right="2267" w:bottom="1134" w:left="1304" w:header="709" w:footer="295" w:gutter="0"/>
          <w:cols w:space="708"/>
          <w:titlePg/>
          <w:docGrid w:linePitch="360"/>
        </w:sectPr>
      </w:pPr>
    </w:p>
    <w:p w14:paraId="54B1A0CD" w14:textId="77777777" w:rsidR="00CD5739" w:rsidRPr="005400E8" w:rsidRDefault="00CD5739" w:rsidP="000331C0">
      <w:pPr>
        <w:tabs>
          <w:tab w:val="right" w:pos="7853"/>
        </w:tabs>
        <w:ind w:right="-29"/>
        <w:rPr>
          <w:sz w:val="32"/>
          <w:szCs w:val="32"/>
        </w:rPr>
      </w:pPr>
    </w:p>
    <w:tbl>
      <w:tblPr>
        <w:tblW w:w="8472" w:type="dxa"/>
        <w:tblInd w:w="-108" w:type="dxa"/>
        <w:tblLook w:val="01E0" w:firstRow="1" w:lastRow="1" w:firstColumn="1" w:lastColumn="1" w:noHBand="0" w:noVBand="0"/>
      </w:tblPr>
      <w:tblGrid>
        <w:gridCol w:w="8472"/>
      </w:tblGrid>
      <w:tr w:rsidR="00550445" w:rsidRPr="0037500E" w14:paraId="745D76AA" w14:textId="77777777" w:rsidTr="00550445">
        <w:tc>
          <w:tcPr>
            <w:tcW w:w="8472" w:type="dxa"/>
            <w:shd w:val="clear" w:color="auto" w:fill="auto"/>
          </w:tcPr>
          <w:p w14:paraId="5ACC2ED2" w14:textId="05B4C853" w:rsidR="00E50D3E" w:rsidRDefault="009B2DEA" w:rsidP="00A53E20">
            <w:pPr>
              <w:tabs>
                <w:tab w:val="right" w:pos="7853"/>
              </w:tabs>
              <w:ind w:right="-29"/>
              <w:rPr>
                <w:b/>
                <w:sz w:val="32"/>
                <w:szCs w:val="32"/>
              </w:rPr>
            </w:pPr>
            <w:bookmarkStart w:id="0" w:name="HauptÜ"/>
            <w:bookmarkEnd w:id="0"/>
            <w:r>
              <w:rPr>
                <w:b/>
                <w:sz w:val="32"/>
                <w:szCs w:val="32"/>
              </w:rPr>
              <w:t xml:space="preserve">Wie läuft der </w:t>
            </w:r>
            <w:r w:rsidR="00E50D3E">
              <w:rPr>
                <w:b/>
                <w:sz w:val="32"/>
                <w:szCs w:val="32"/>
              </w:rPr>
              <w:t>Zensus 2022</w:t>
            </w:r>
            <w:r>
              <w:rPr>
                <w:b/>
                <w:sz w:val="32"/>
                <w:szCs w:val="32"/>
              </w:rPr>
              <w:t xml:space="preserve"> ab?</w:t>
            </w:r>
          </w:p>
          <w:p w14:paraId="3D72B383" w14:textId="50F4CBCD" w:rsidR="00550445" w:rsidRPr="0037500E" w:rsidRDefault="00550445" w:rsidP="00A53E20">
            <w:pPr>
              <w:tabs>
                <w:tab w:val="right" w:pos="7853"/>
              </w:tabs>
              <w:ind w:right="-29"/>
            </w:pPr>
          </w:p>
        </w:tc>
      </w:tr>
      <w:tr w:rsidR="00550445" w:rsidRPr="0037500E" w14:paraId="4CC667C9" w14:textId="77777777" w:rsidTr="00550445">
        <w:tc>
          <w:tcPr>
            <w:tcW w:w="8472" w:type="dxa"/>
            <w:shd w:val="clear" w:color="auto" w:fill="auto"/>
          </w:tcPr>
          <w:p w14:paraId="116E3A7C" w14:textId="37EE7B23" w:rsidR="00550445" w:rsidRPr="0037500E" w:rsidRDefault="009B2DEA" w:rsidP="00A53E20">
            <w:pPr>
              <w:tabs>
                <w:tab w:val="right" w:pos="7853"/>
              </w:tabs>
              <w:ind w:right="-29"/>
            </w:pPr>
            <w:bookmarkStart w:id="1" w:name="UnterÜ"/>
            <w:bookmarkEnd w:id="1"/>
            <w:r>
              <w:t xml:space="preserve">Der Countdown läuft: Noch </w:t>
            </w:r>
            <w:r w:rsidR="00DA49C7">
              <w:t>drei</w:t>
            </w:r>
            <w:r>
              <w:t xml:space="preserve"> Wochen bis zum Zensus-Stichtag! Doch was passiert eigentlich ab dem Stichtag? </w:t>
            </w:r>
            <w:r w:rsidR="00387FA2">
              <w:t>W</w:t>
            </w:r>
            <w:r>
              <w:t xml:space="preserve">ie genau laufen die </w:t>
            </w:r>
            <w:r w:rsidR="003D108B">
              <w:t>Haushalteb</w:t>
            </w:r>
            <w:r>
              <w:t>efragungen</w:t>
            </w:r>
            <w:r w:rsidR="00387FA2">
              <w:t xml:space="preserve"> durch die Erhebungsbeauftragten</w:t>
            </w:r>
            <w:r>
              <w:t xml:space="preserve"> ab?</w:t>
            </w:r>
          </w:p>
        </w:tc>
      </w:tr>
    </w:tbl>
    <w:p w14:paraId="72886175" w14:textId="77777777" w:rsidR="00550445" w:rsidRPr="0037500E" w:rsidRDefault="00550445" w:rsidP="00550445">
      <w:pPr>
        <w:tabs>
          <w:tab w:val="right" w:pos="7853"/>
        </w:tabs>
        <w:ind w:right="-29"/>
      </w:pPr>
    </w:p>
    <w:tbl>
      <w:tblPr>
        <w:tblW w:w="8472" w:type="dxa"/>
        <w:tblInd w:w="-108" w:type="dxa"/>
        <w:tblLook w:val="01E0" w:firstRow="1" w:lastRow="1" w:firstColumn="1" w:lastColumn="1" w:noHBand="0" w:noVBand="0"/>
      </w:tblPr>
      <w:tblGrid>
        <w:gridCol w:w="8472"/>
      </w:tblGrid>
      <w:tr w:rsidR="00550445" w:rsidRPr="0037500E" w14:paraId="55AAC839" w14:textId="77777777" w:rsidTr="00550445">
        <w:tc>
          <w:tcPr>
            <w:tcW w:w="8472" w:type="dxa"/>
            <w:shd w:val="clear" w:color="auto" w:fill="auto"/>
          </w:tcPr>
          <w:p w14:paraId="750FC4BB" w14:textId="28561C2D" w:rsidR="00550445" w:rsidRDefault="00A175F4" w:rsidP="00A53E20">
            <w:pPr>
              <w:tabs>
                <w:tab w:val="right" w:pos="7853"/>
              </w:tabs>
              <w:ind w:right="-29"/>
              <w:jc w:val="both"/>
              <w:rPr>
                <w:b/>
              </w:rPr>
            </w:pPr>
            <w:bookmarkStart w:id="2" w:name="Zusammenfassung"/>
            <w:bookmarkEnd w:id="2"/>
            <w:r>
              <w:rPr>
                <w:b/>
                <w:noProof/>
              </w:rPr>
              <w:drawing>
                <wp:anchor distT="0" distB="0" distL="114300" distR="114300" simplePos="0" relativeHeight="251660288" behindDoc="0" locked="0" layoutInCell="1" allowOverlap="1" wp14:anchorId="3DC917AB" wp14:editId="22219542">
                  <wp:simplePos x="0" y="0"/>
                  <wp:positionH relativeFrom="margin">
                    <wp:posOffset>635</wp:posOffset>
                  </wp:positionH>
                  <wp:positionV relativeFrom="margin">
                    <wp:posOffset>57150</wp:posOffset>
                  </wp:positionV>
                  <wp:extent cx="2305050" cy="742950"/>
                  <wp:effectExtent l="0" t="0" r="254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DAB">
              <w:rPr>
                <w:b/>
                <w:noProof/>
              </w:rPr>
              <w:t>In drei Wochen startet der</w:t>
            </w:r>
            <w:r w:rsidR="009B2DEA">
              <w:rPr>
                <w:b/>
              </w:rPr>
              <w:t xml:space="preserve"> Zensus</w:t>
            </w:r>
            <w:r w:rsidR="00E02E03">
              <w:rPr>
                <w:b/>
              </w:rPr>
              <w:t> </w:t>
            </w:r>
            <w:r w:rsidR="00B87DAB">
              <w:rPr>
                <w:b/>
              </w:rPr>
              <w:t>2022</w:t>
            </w:r>
            <w:r w:rsidR="00EA53EB">
              <w:rPr>
                <w:b/>
              </w:rPr>
              <w:t>.</w:t>
            </w:r>
            <w:r w:rsidR="009B2DEA">
              <w:rPr>
                <w:b/>
              </w:rPr>
              <w:t xml:space="preserve"> Grund genug, die bundesweite Volkszählung einmal genau unter die Lupe zu nehmen. Heute im Fokus: Wie laufen die </w:t>
            </w:r>
            <w:r w:rsidR="005A23B1">
              <w:rPr>
                <w:b/>
              </w:rPr>
              <w:t>Haushalteb</w:t>
            </w:r>
            <w:r w:rsidR="009B2DEA">
              <w:rPr>
                <w:b/>
              </w:rPr>
              <w:t xml:space="preserve">efragungen ab? Die </w:t>
            </w:r>
            <w:r w:rsidR="00823535">
              <w:rPr>
                <w:b/>
              </w:rPr>
              <w:t xml:space="preserve">Expertinnen und </w:t>
            </w:r>
            <w:r w:rsidR="009B2DEA">
              <w:rPr>
                <w:b/>
              </w:rPr>
              <w:t>Experten des Bayerischen Landesamts für Statistik klären auf</w:t>
            </w:r>
            <w:r w:rsidR="00DA49C7">
              <w:rPr>
                <w:b/>
              </w:rPr>
              <w:t>.</w:t>
            </w:r>
          </w:p>
          <w:p w14:paraId="78FB2441" w14:textId="77777777" w:rsidR="00D864F2" w:rsidRPr="0037500E" w:rsidRDefault="00D864F2" w:rsidP="00A53E20">
            <w:pPr>
              <w:tabs>
                <w:tab w:val="right" w:pos="7853"/>
              </w:tabs>
              <w:ind w:right="-29"/>
              <w:jc w:val="both"/>
            </w:pPr>
          </w:p>
        </w:tc>
      </w:tr>
    </w:tbl>
    <w:p w14:paraId="00AF5DAA" w14:textId="044234EE" w:rsidR="00387FA2" w:rsidRDefault="00550445" w:rsidP="009B2DEA">
      <w:pPr>
        <w:tabs>
          <w:tab w:val="left" w:pos="1710"/>
        </w:tabs>
        <w:spacing w:before="120" w:line="240" w:lineRule="atLeast"/>
        <w:jc w:val="both"/>
      </w:pPr>
      <w:bookmarkStart w:id="3" w:name="Start"/>
      <w:bookmarkEnd w:id="3"/>
      <w:r>
        <w:t>Fürth.</w:t>
      </w:r>
      <w:r w:rsidR="009B2DEA">
        <w:t xml:space="preserve"> </w:t>
      </w:r>
      <w:r w:rsidR="00784F01">
        <w:t>Am 15.</w:t>
      </w:r>
      <w:r w:rsidR="00D95F65">
        <w:t> </w:t>
      </w:r>
      <w:r w:rsidR="00784F01">
        <w:t>Mai</w:t>
      </w:r>
      <w:r w:rsidR="00D95F65">
        <w:t> </w:t>
      </w:r>
      <w:r w:rsidR="00784F01">
        <w:t xml:space="preserve">2022 ist Zensus-Stichtag – ab diesem Zeitpunkt starten die </w:t>
      </w:r>
      <w:r w:rsidR="00E42816">
        <w:br/>
      </w:r>
      <w:r w:rsidR="00784F01">
        <w:t xml:space="preserve">Befragungen der Bürgerinnen und Bürger zur deutschlandweiten Volkszählung. Das Bayerische Landesamt für Statistik ist </w:t>
      </w:r>
      <w:r w:rsidR="00387FA2">
        <w:t xml:space="preserve">gemeinsam mit den 94 kommunalen Erhebungsstellen </w:t>
      </w:r>
      <w:r w:rsidR="00784F01">
        <w:t>für die</w:t>
      </w:r>
      <w:r w:rsidR="00387FA2">
        <w:t xml:space="preserve"> Durchführung der</w:t>
      </w:r>
      <w:r w:rsidR="00784F01">
        <w:t xml:space="preserve"> </w:t>
      </w:r>
      <w:r w:rsidR="005A23B1">
        <w:t>Personener</w:t>
      </w:r>
      <w:r w:rsidR="00784F01">
        <w:t>hebung</w:t>
      </w:r>
      <w:r w:rsidR="005A23B1">
        <w:t>en</w:t>
      </w:r>
      <w:r w:rsidR="00387FA2">
        <w:t xml:space="preserve"> in Bayern</w:t>
      </w:r>
      <w:r w:rsidR="00784F01">
        <w:t xml:space="preserve"> verantwortlich. </w:t>
      </w:r>
    </w:p>
    <w:p w14:paraId="1F2312D7" w14:textId="023D958D" w:rsidR="00015A0A" w:rsidRDefault="00387FA2" w:rsidP="009B2DEA">
      <w:pPr>
        <w:tabs>
          <w:tab w:val="left" w:pos="1710"/>
        </w:tabs>
        <w:spacing w:before="120" w:line="240" w:lineRule="atLeast"/>
        <w:jc w:val="both"/>
      </w:pPr>
      <w:r>
        <w:t>Nicht alle Einwohner</w:t>
      </w:r>
      <w:r w:rsidR="005A23B1">
        <w:t>innen und Einwohner</w:t>
      </w:r>
      <w:r>
        <w:t xml:space="preserve"> werden befragt. </w:t>
      </w:r>
      <w:r w:rsidR="0023735C">
        <w:t>Für die Haushaltebefragung</w:t>
      </w:r>
      <w:r>
        <w:t xml:space="preserve"> wird eine repräsentative Stichprobe gezogen. So sind in Bayern</w:t>
      </w:r>
      <w:r w:rsidR="0023735C">
        <w:t xml:space="preserve"> </w:t>
      </w:r>
      <w:r>
        <w:t>rund. 2,3</w:t>
      </w:r>
      <w:r w:rsidR="00E02E03">
        <w:t> </w:t>
      </w:r>
      <w:r w:rsidR="0023735C" w:rsidRPr="0023735C">
        <w:t xml:space="preserve">Mio. Personen </w:t>
      </w:r>
      <w:r>
        <w:t>auskunftspflichtig</w:t>
      </w:r>
      <w:r w:rsidR="0023735C" w:rsidRPr="0023735C">
        <w:t>.</w:t>
      </w:r>
      <w:r w:rsidR="003830EC">
        <w:t xml:space="preserve"> Das entspricht etwa 18</w:t>
      </w:r>
      <w:r w:rsidR="008F35CD" w:rsidRPr="00A175F4">
        <w:t> </w:t>
      </w:r>
      <w:r w:rsidR="008F35CD">
        <w:t xml:space="preserve">Prozent </w:t>
      </w:r>
      <w:r w:rsidR="003830EC">
        <w:t xml:space="preserve">der </w:t>
      </w:r>
      <w:r w:rsidR="008F35CD">
        <w:t xml:space="preserve">bayerischen </w:t>
      </w:r>
      <w:r w:rsidR="003830EC">
        <w:t>Bevölkerung.</w:t>
      </w:r>
      <w:r w:rsidR="00EB1F2B">
        <w:t xml:space="preserve"> </w:t>
      </w:r>
      <w:r w:rsidR="00784F01">
        <w:t xml:space="preserve">Etwa drei Monate lang </w:t>
      </w:r>
      <w:r w:rsidR="005A23B1">
        <w:t>interviewen</w:t>
      </w:r>
      <w:r w:rsidR="00784F01">
        <w:t xml:space="preserve"> die sogenannten Erhebungsbeauftragten</w:t>
      </w:r>
      <w:r w:rsidR="005A23B1">
        <w:t xml:space="preserve"> der</w:t>
      </w:r>
      <w:r w:rsidR="00E42816">
        <w:br/>
      </w:r>
      <w:r w:rsidR="005A23B1">
        <w:t xml:space="preserve"> kommunalen Erhebungsstellen</w:t>
      </w:r>
      <w:r>
        <w:t xml:space="preserve"> die </w:t>
      </w:r>
      <w:r w:rsidR="00EB1FCE">
        <w:t>Haushalte</w:t>
      </w:r>
      <w:r w:rsidR="005A23B1">
        <w:t xml:space="preserve"> an den ausgewählten Anschriften</w:t>
      </w:r>
      <w:r w:rsidR="00EB1FCE">
        <w:t xml:space="preserve">. Ende </w:t>
      </w:r>
      <w:r w:rsidR="00E42816">
        <w:br/>
      </w:r>
      <w:r w:rsidR="00EB1FCE">
        <w:t xml:space="preserve">August </w:t>
      </w:r>
      <w:r>
        <w:t xml:space="preserve">werden </w:t>
      </w:r>
      <w:r w:rsidR="00EB1FCE">
        <w:t xml:space="preserve">die Befragungen </w:t>
      </w:r>
      <w:r>
        <w:t xml:space="preserve">der Haupterhebung </w:t>
      </w:r>
      <w:r w:rsidR="00EB1FCE">
        <w:t>abgeschlossen</w:t>
      </w:r>
      <w:r>
        <w:t xml:space="preserve"> sein</w:t>
      </w:r>
      <w:r w:rsidR="00EB1FCE">
        <w:t xml:space="preserve">. Vereinzelt kann es im Anschluss </w:t>
      </w:r>
      <w:r w:rsidR="005A23B1">
        <w:t xml:space="preserve">dann </w:t>
      </w:r>
      <w:r w:rsidR="00EB1FCE">
        <w:t xml:space="preserve">zu </w:t>
      </w:r>
      <w:r w:rsidR="005A23B1">
        <w:t xml:space="preserve">Wiederholungsbefragungen durch die Erhebungsbeauftragten des Landesamts für Statistik </w:t>
      </w:r>
      <w:r w:rsidR="00EB1FCE">
        <w:t>kommen</w:t>
      </w:r>
      <w:r>
        <w:t>, um die Qualität der Ergebnisse zu sichern</w:t>
      </w:r>
      <w:r w:rsidR="0058076F">
        <w:t>.</w:t>
      </w:r>
    </w:p>
    <w:p w14:paraId="05EB3878" w14:textId="3CA7400D" w:rsidR="00EB1FCE" w:rsidRPr="00EB1FCE" w:rsidRDefault="00EB1FCE" w:rsidP="009B2DEA">
      <w:pPr>
        <w:tabs>
          <w:tab w:val="left" w:pos="1710"/>
        </w:tabs>
        <w:spacing w:before="120" w:line="240" w:lineRule="atLeast"/>
        <w:jc w:val="both"/>
        <w:rPr>
          <w:b/>
        </w:rPr>
      </w:pPr>
      <w:r w:rsidRPr="00EB1FCE">
        <w:rPr>
          <w:b/>
        </w:rPr>
        <w:t>Wie läuft die Befragung ab</w:t>
      </w:r>
      <w:r>
        <w:rPr>
          <w:b/>
        </w:rPr>
        <w:t>?</w:t>
      </w:r>
    </w:p>
    <w:p w14:paraId="168EC19A" w14:textId="5F0873ED" w:rsidR="00EB1FCE" w:rsidRDefault="00EB1FCE" w:rsidP="009B2DEA">
      <w:pPr>
        <w:tabs>
          <w:tab w:val="left" w:pos="1710"/>
        </w:tabs>
        <w:spacing w:before="120" w:line="240" w:lineRule="atLeast"/>
        <w:jc w:val="both"/>
      </w:pPr>
      <w:r>
        <w:t xml:space="preserve">Eines sollten alle Bürgerinnen und Bürger vorab wissen: </w:t>
      </w:r>
      <w:r w:rsidR="00387FA2">
        <w:t>Die Interviewer</w:t>
      </w:r>
      <w:r w:rsidR="005A23B1">
        <w:t xml:space="preserve">innen und </w:t>
      </w:r>
      <w:r w:rsidR="00E42816">
        <w:br/>
      </w:r>
      <w:r w:rsidR="005A23B1">
        <w:t>Interviewer</w:t>
      </w:r>
      <w:r w:rsidR="00387FA2">
        <w:t xml:space="preserve"> kommen nicht unangemeldet vorbei. </w:t>
      </w:r>
      <w:r>
        <w:t xml:space="preserve">Vor der Befragung </w:t>
      </w:r>
      <w:r w:rsidR="00387FA2">
        <w:t xml:space="preserve">wird den </w:t>
      </w:r>
      <w:r w:rsidR="00E42816">
        <w:br/>
      </w:r>
      <w:r w:rsidR="00387FA2">
        <w:t xml:space="preserve">Auskunftspflichtigen </w:t>
      </w:r>
      <w:r>
        <w:t xml:space="preserve">eine Terminankündigung </w:t>
      </w:r>
      <w:r w:rsidR="00387FA2">
        <w:t>zugestellt</w:t>
      </w:r>
      <w:r>
        <w:t xml:space="preserve">. </w:t>
      </w:r>
      <w:r w:rsidR="00EB1F2B">
        <w:t xml:space="preserve">Darauf </w:t>
      </w:r>
      <w:r>
        <w:t xml:space="preserve">sind </w:t>
      </w:r>
      <w:r w:rsidR="00EB1F2B">
        <w:t xml:space="preserve">auch </w:t>
      </w:r>
      <w:r>
        <w:t xml:space="preserve">die Kontaktdaten des Interviewers </w:t>
      </w:r>
      <w:r w:rsidR="00EB1F2B">
        <w:t xml:space="preserve">enthalten, um </w:t>
      </w:r>
      <w:r>
        <w:t>den Termin bei Bedarf verschieben</w:t>
      </w:r>
      <w:r w:rsidR="00EB1F2B">
        <w:t xml:space="preserve"> zu können</w:t>
      </w:r>
      <w:r>
        <w:t>.</w:t>
      </w:r>
    </w:p>
    <w:p w14:paraId="4C026ED5" w14:textId="4190F984" w:rsidR="00A425E2" w:rsidRDefault="00EB1F2B" w:rsidP="009B2DEA">
      <w:pPr>
        <w:tabs>
          <w:tab w:val="left" w:pos="1710"/>
        </w:tabs>
        <w:spacing w:before="120" w:line="240" w:lineRule="atLeast"/>
        <w:jc w:val="both"/>
      </w:pPr>
      <w:r>
        <w:t>Bayernweit sind ab dem 16.</w:t>
      </w:r>
      <w:r w:rsidR="00E02E03">
        <w:t> </w:t>
      </w:r>
      <w:r>
        <w:t>Mai bis zu 20</w:t>
      </w:r>
      <w:r w:rsidR="0058076F">
        <w:t> </w:t>
      </w:r>
      <w:r>
        <w:t xml:space="preserve">000 ehrenamtliche </w:t>
      </w:r>
      <w:r w:rsidR="005A23B1">
        <w:t>Erhebungsbeauftragte</w:t>
      </w:r>
      <w:r>
        <w:t xml:space="preserve"> im Einsatz</w:t>
      </w:r>
      <w:r w:rsidRPr="00A425E2">
        <w:t>.</w:t>
      </w:r>
    </w:p>
    <w:p w14:paraId="77976616" w14:textId="536CE217" w:rsidR="0080567C" w:rsidRDefault="00EB1F2B" w:rsidP="0080567C">
      <w:pPr>
        <w:tabs>
          <w:tab w:val="left" w:pos="1710"/>
        </w:tabs>
        <w:spacing w:before="120" w:line="240" w:lineRule="atLeast"/>
        <w:jc w:val="both"/>
      </w:pPr>
      <w:r>
        <w:t>Klingelt</w:t>
      </w:r>
      <w:r w:rsidRPr="0023735C">
        <w:t xml:space="preserve"> </w:t>
      </w:r>
      <w:r w:rsidR="0023735C" w:rsidRPr="0023735C">
        <w:t xml:space="preserve">der Interviewer zum angekündigten Termin, zeigt er unaufgefordert </w:t>
      </w:r>
      <w:r>
        <w:t>seinen</w:t>
      </w:r>
      <w:r w:rsidRPr="0023735C">
        <w:t xml:space="preserve"> </w:t>
      </w:r>
      <w:r w:rsidR="00E42816">
        <w:br/>
      </w:r>
      <w:r w:rsidR="0023735C" w:rsidRPr="0023735C">
        <w:t xml:space="preserve">offiziellen Erhebungsbeauftragtenausweis in Verbindung mit seinem Personalausweis vor, um die Rechtmäßigkeit seiner Tätigkeit zu verifizieren. </w:t>
      </w:r>
      <w:r>
        <w:t>I</w:t>
      </w:r>
      <w:r w:rsidR="0023735C" w:rsidRPr="0023735C">
        <w:t>n Bayern</w:t>
      </w:r>
      <w:r>
        <w:t xml:space="preserve"> sind die Erhebungsbeauftragten mit mobilen Endgeräten, also</w:t>
      </w:r>
      <w:r w:rsidR="00A175F4">
        <w:t xml:space="preserve"> mit</w:t>
      </w:r>
      <w:r w:rsidR="0023735C">
        <w:t xml:space="preserve"> Tablets</w:t>
      </w:r>
      <w:r>
        <w:t xml:space="preserve"> ausgestattet, um das </w:t>
      </w:r>
      <w:r w:rsidR="00E42816">
        <w:br/>
      </w:r>
      <w:r>
        <w:t>Interview zu führen.</w:t>
      </w:r>
    </w:p>
    <w:p w14:paraId="5E1E7D7C" w14:textId="1E67572B" w:rsidR="00A425E2" w:rsidRDefault="00EB1F2B" w:rsidP="0080567C">
      <w:pPr>
        <w:tabs>
          <w:tab w:val="left" w:pos="1710"/>
        </w:tabs>
        <w:spacing w:before="120" w:line="240" w:lineRule="atLeast"/>
        <w:jc w:val="both"/>
      </w:pPr>
      <w:r>
        <w:t xml:space="preserve">Die </w:t>
      </w:r>
      <w:r w:rsidR="000B4C8F">
        <w:t>Haushalteb</w:t>
      </w:r>
      <w:r>
        <w:t>efragung zum Zensus</w:t>
      </w:r>
      <w:r w:rsidR="00E02E03">
        <w:t> </w:t>
      </w:r>
      <w:r>
        <w:t>2022 findet grundsätzlich in einem persönlichen Gespräch statt.</w:t>
      </w:r>
      <w:r w:rsidR="00A175F4">
        <w:t xml:space="preserve"> </w:t>
      </w:r>
      <w:r w:rsidR="00A425E2">
        <w:t xml:space="preserve">Es </w:t>
      </w:r>
      <w:r w:rsidR="00A425E2" w:rsidRPr="00DA49C7">
        <w:t>ist nicht zwangsläufig erforderlich, dass beim Besuch de</w:t>
      </w:r>
      <w:r w:rsidR="00C40F8C">
        <w:t xml:space="preserve">s </w:t>
      </w:r>
      <w:r w:rsidR="00A425E2" w:rsidRPr="00DA49C7">
        <w:t xml:space="preserve">Erhebungsbeauftragten alle Mitglieder eines Haushalts </w:t>
      </w:r>
      <w:r w:rsidR="00A425E2">
        <w:t>anwesend</w:t>
      </w:r>
      <w:r w:rsidR="00A425E2" w:rsidRPr="00DA49C7">
        <w:t xml:space="preserve"> sind. Das Zensusgesetz erlaubt, dass ein Haushaltsmitglied die Angaben auch für andere Haushaltsmitglieder </w:t>
      </w:r>
      <w:r w:rsidR="00E02E03">
        <w:t>machen kann</w:t>
      </w:r>
      <w:r w:rsidR="00A425E2" w:rsidRPr="00DA49C7">
        <w:t>.</w:t>
      </w:r>
    </w:p>
    <w:p w14:paraId="11D8E49E" w14:textId="513C688D" w:rsidR="00A175F4" w:rsidRDefault="00A175F4" w:rsidP="00375710">
      <w:pPr>
        <w:tabs>
          <w:tab w:val="left" w:pos="1710"/>
        </w:tabs>
        <w:spacing w:before="120" w:line="240" w:lineRule="atLeast"/>
        <w:jc w:val="right"/>
      </w:pPr>
      <w:r>
        <w:t>-2-</w:t>
      </w:r>
    </w:p>
    <w:p w14:paraId="15F8CB49" w14:textId="77777777" w:rsidR="005A23B1" w:rsidRDefault="005A23B1" w:rsidP="005A23B1">
      <w:pPr>
        <w:tabs>
          <w:tab w:val="left" w:pos="1710"/>
        </w:tabs>
        <w:spacing w:before="120" w:line="240" w:lineRule="atLeast"/>
        <w:jc w:val="both"/>
      </w:pPr>
      <w:r>
        <w:rPr>
          <w:b/>
        </w:rPr>
        <w:lastRenderedPageBreak/>
        <w:t>Achtung vor Trittbrettfahrern</w:t>
      </w:r>
      <w:r>
        <w:t xml:space="preserve"> </w:t>
      </w:r>
    </w:p>
    <w:p w14:paraId="5A5C6959" w14:textId="481AA5B2" w:rsidR="005A23B1" w:rsidRDefault="005A23B1" w:rsidP="005A23B1">
      <w:pPr>
        <w:tabs>
          <w:tab w:val="left" w:pos="1710"/>
        </w:tabs>
        <w:spacing w:before="120" w:line="240" w:lineRule="atLeast"/>
        <w:jc w:val="both"/>
      </w:pPr>
      <w:r>
        <w:t xml:space="preserve">Die Erhebungsbeauftragten dürfen nicht nach Einkommen, Religion, Bankinformationen, Ausweisdokumenten, Passwörtern, Unterschriften oder Impfstatus fragen. Sie </w:t>
      </w:r>
      <w:r w:rsidR="00E42816">
        <w:br/>
      </w:r>
      <w:r>
        <w:t xml:space="preserve">haben keine Kenntnis über Telefonnummern oder E-Mail-Adressen. Daher findet der Erstkontakt mit dem Auskunftspflichtigen ausschließlich durch die </w:t>
      </w:r>
      <w:r w:rsidR="00E42816">
        <w:br/>
      </w:r>
      <w:r>
        <w:t>Terminankündigungs</w:t>
      </w:r>
      <w:r w:rsidR="00823535">
        <w:t>schreiben</w:t>
      </w:r>
      <w:r>
        <w:t xml:space="preserve"> statt. Wenn ein Anruf erfolgt, dann nur als Rückruf auf einen vorangegangenen Anrufversuch des Auskunftspflichtigen.</w:t>
      </w:r>
    </w:p>
    <w:p w14:paraId="26425EFD" w14:textId="4140F949" w:rsidR="005A23B1" w:rsidRDefault="005A23B1" w:rsidP="005A23B1">
      <w:pPr>
        <w:tabs>
          <w:tab w:val="left" w:pos="1710"/>
        </w:tabs>
        <w:spacing w:before="120" w:line="240" w:lineRule="atLeast"/>
        <w:jc w:val="both"/>
      </w:pPr>
      <w:r>
        <w:t xml:space="preserve">Die Bürgerinnen und Bürger müssen die Erhebungsbeauftragten nicht in die Wohnung lassen. Bestehen Zweifel an der </w:t>
      </w:r>
      <w:r w:rsidR="008B7B80">
        <w:t>Legitimität</w:t>
      </w:r>
      <w:r>
        <w:t xml:space="preserve"> des Erhebungsbeauftragten </w:t>
      </w:r>
      <w:r w:rsidR="008B7B80">
        <w:t xml:space="preserve">oder der </w:t>
      </w:r>
      <w:r w:rsidR="00E42816">
        <w:br/>
      </w:r>
      <w:r w:rsidR="008B7B80">
        <w:t xml:space="preserve">Echtheit des </w:t>
      </w:r>
      <w:proofErr w:type="spellStart"/>
      <w:r w:rsidR="008B7B80">
        <w:t>Erhebungsbeauftragtenausweises</w:t>
      </w:r>
      <w:proofErr w:type="spellEnd"/>
      <w:r w:rsidR="008B7B80">
        <w:t xml:space="preserve"> </w:t>
      </w:r>
      <w:r>
        <w:t xml:space="preserve">können die Betroffenen die zuständige Erhebungsstelle, Polizeidienststelle oder das Bayerische Landesamt für Statistik </w:t>
      </w:r>
      <w:r w:rsidR="00E42816">
        <w:br/>
      </w:r>
      <w:r>
        <w:t>kontaktieren.</w:t>
      </w:r>
    </w:p>
    <w:p w14:paraId="04C21001" w14:textId="108DABE3" w:rsidR="00A425E2" w:rsidRPr="00A425E2" w:rsidRDefault="00A425E2" w:rsidP="009B2DEA">
      <w:pPr>
        <w:tabs>
          <w:tab w:val="left" w:pos="1710"/>
        </w:tabs>
        <w:spacing w:before="120" w:line="240" w:lineRule="atLeast"/>
        <w:jc w:val="both"/>
        <w:rPr>
          <w:b/>
        </w:rPr>
      </w:pPr>
      <w:r w:rsidRPr="00A425E2">
        <w:rPr>
          <w:b/>
        </w:rPr>
        <w:t>Was fragen die Erhebungsbeauftragten?</w:t>
      </w:r>
    </w:p>
    <w:p w14:paraId="1F0B1B29" w14:textId="326AED74" w:rsidR="00DA49C7" w:rsidRDefault="005A23B1" w:rsidP="00E02E03">
      <w:pPr>
        <w:tabs>
          <w:tab w:val="left" w:pos="1710"/>
        </w:tabs>
        <w:spacing w:before="120" w:line="240" w:lineRule="atLeast"/>
        <w:jc w:val="both"/>
      </w:pPr>
      <w:r>
        <w:t xml:space="preserve">Gefragt wird </w:t>
      </w:r>
      <w:r w:rsidR="008B7B80">
        <w:t xml:space="preserve">im Kurzinterview </w:t>
      </w:r>
      <w:r>
        <w:t xml:space="preserve">zum Beispiel nach </w:t>
      </w:r>
      <w:r w:rsidR="00DA49C7">
        <w:t>Namen</w:t>
      </w:r>
      <w:r>
        <w:t xml:space="preserve">, </w:t>
      </w:r>
      <w:r w:rsidR="00DA49C7">
        <w:t>Geschlecht</w:t>
      </w:r>
      <w:r>
        <w:t xml:space="preserve">, </w:t>
      </w:r>
      <w:r w:rsidR="00DA49C7">
        <w:t>Familienstand</w:t>
      </w:r>
      <w:r>
        <w:t xml:space="preserve"> und </w:t>
      </w:r>
      <w:r w:rsidR="00DA49C7">
        <w:t>Staatsangehörigkeit</w:t>
      </w:r>
      <w:r>
        <w:t>.</w:t>
      </w:r>
      <w:r w:rsidR="008B7B80">
        <w:t xml:space="preserve"> Diese Fragen werden allen Haushalten an den ausgewählten Adressen gestellt. Die Beantwortung dauert fünf bis zehn Minuten</w:t>
      </w:r>
      <w:r w:rsidR="00823535">
        <w:t>.</w:t>
      </w:r>
      <w:r w:rsidR="000B4C8F">
        <w:t xml:space="preserve"> </w:t>
      </w:r>
      <w:r w:rsidR="00823535">
        <w:t>E</w:t>
      </w:r>
      <w:r w:rsidR="000B4C8F">
        <w:t xml:space="preserve">s besteht </w:t>
      </w:r>
      <w:r w:rsidR="00E42816">
        <w:br/>
      </w:r>
      <w:r w:rsidR="000B4C8F">
        <w:t>Auskunftspflicht.</w:t>
      </w:r>
    </w:p>
    <w:p w14:paraId="2B3FE297" w14:textId="6C84942F" w:rsidR="00DA49C7" w:rsidRDefault="00EB1F2B" w:rsidP="00DA49C7">
      <w:pPr>
        <w:tabs>
          <w:tab w:val="left" w:pos="1710"/>
        </w:tabs>
        <w:spacing w:before="120" w:line="240" w:lineRule="atLeast"/>
        <w:jc w:val="both"/>
      </w:pPr>
      <w:r>
        <w:t>Rund die Hälfte der</w:t>
      </w:r>
      <w:r w:rsidR="00DA49C7">
        <w:t xml:space="preserve"> Haushalte ist</w:t>
      </w:r>
      <w:r>
        <w:t xml:space="preserve"> zusätzlich</w:t>
      </w:r>
      <w:r w:rsidR="00DA49C7">
        <w:t xml:space="preserve"> für den erweiterten Fragebogen </w:t>
      </w:r>
      <w:r w:rsidR="00E42816">
        <w:br/>
      </w:r>
      <w:r w:rsidR="00DA49C7">
        <w:t xml:space="preserve">ausgewählt. </w:t>
      </w:r>
      <w:r w:rsidR="008B7B80">
        <w:t xml:space="preserve">Hierbei werden beispielsweise Fragen zu Bildungsstand und Erwerbstätigkeit gestellt. Die Beantwortung dauert ebenfalls fünf bis zehn Minuten. Auch für diese </w:t>
      </w:r>
      <w:r w:rsidR="000B4C8F">
        <w:t>Fragen ist die Beantwortung verpflichtend</w:t>
      </w:r>
      <w:r w:rsidR="008B7B80">
        <w:t xml:space="preserve">. Die Auskunft kann online selbst erteilt </w:t>
      </w:r>
      <w:r w:rsidR="00E42816">
        <w:br/>
      </w:r>
      <w:r w:rsidR="008B7B80">
        <w:t xml:space="preserve">werden. Hierfür erhalten die Befragten vom Erhebungsbeauftragten persönlich die </w:t>
      </w:r>
      <w:r w:rsidR="00E42816">
        <w:br/>
      </w:r>
      <w:r w:rsidR="008B7B80">
        <w:t>Zugangsdaten überreicht.</w:t>
      </w:r>
      <w:r w:rsidR="00DA49C7">
        <w:t xml:space="preserve"> </w:t>
      </w:r>
      <w:r w:rsidR="008B7B80">
        <w:t xml:space="preserve">Wer nicht online melden will oder kann, </w:t>
      </w:r>
      <w:r>
        <w:t xml:space="preserve">kann </w:t>
      </w:r>
      <w:r w:rsidR="008B7B80">
        <w:t xml:space="preserve">den erweiterten Fragebogen </w:t>
      </w:r>
      <w:r>
        <w:t xml:space="preserve">direkt im Anschluss </w:t>
      </w:r>
      <w:r w:rsidR="008B7B80">
        <w:t xml:space="preserve">an das bereits geführte Kurzinterview </w:t>
      </w:r>
      <w:r w:rsidR="00A175F4">
        <w:t xml:space="preserve">gemeinsam </w:t>
      </w:r>
      <w:r>
        <w:t>mit dem Erhebungsbeauftragte</w:t>
      </w:r>
      <w:r w:rsidR="00A175F4">
        <w:t>n</w:t>
      </w:r>
      <w:r>
        <w:t xml:space="preserve"> </w:t>
      </w:r>
      <w:r w:rsidR="008B7B80">
        <w:t xml:space="preserve">schnell und komfortabel </w:t>
      </w:r>
      <w:r>
        <w:t>am Tablet aus</w:t>
      </w:r>
      <w:r w:rsidR="008B7B80">
        <w:t>f</w:t>
      </w:r>
      <w:r>
        <w:t>üll</w:t>
      </w:r>
      <w:r w:rsidR="008B7B80">
        <w:t>en</w:t>
      </w:r>
      <w:r>
        <w:t xml:space="preserve">. </w:t>
      </w:r>
      <w:r w:rsidR="00823535">
        <w:t>Wer auf Papier nicht verzichten kann, für den ist s</w:t>
      </w:r>
      <w:r w:rsidR="008B7B80">
        <w:t xml:space="preserve">päter auch </w:t>
      </w:r>
      <w:r w:rsidR="00823535">
        <w:t xml:space="preserve">die </w:t>
      </w:r>
      <w:r w:rsidR="008B7B80">
        <w:t xml:space="preserve">postalische Meldung </w:t>
      </w:r>
      <w:r w:rsidR="00823535">
        <w:t xml:space="preserve">mit einem </w:t>
      </w:r>
      <w:r>
        <w:t>Papier</w:t>
      </w:r>
      <w:r w:rsidR="00823535">
        <w:t>fragebogen</w:t>
      </w:r>
      <w:r>
        <w:t xml:space="preserve"> </w:t>
      </w:r>
      <w:r w:rsidR="008B7B80">
        <w:t>möglich.</w:t>
      </w:r>
    </w:p>
    <w:p w14:paraId="2C7E0489" w14:textId="5D25F0C1" w:rsidR="00DA49C7" w:rsidRPr="00A425E2" w:rsidRDefault="00DA49C7" w:rsidP="00DA49C7">
      <w:pPr>
        <w:tabs>
          <w:tab w:val="left" w:pos="1710"/>
        </w:tabs>
        <w:spacing w:before="120" w:line="240" w:lineRule="atLeast"/>
        <w:jc w:val="both"/>
        <w:rPr>
          <w:b/>
        </w:rPr>
      </w:pPr>
      <w:r w:rsidRPr="00A425E2">
        <w:rPr>
          <w:b/>
        </w:rPr>
        <w:t>Wie sehen die Zensus-Frageb</w:t>
      </w:r>
      <w:r w:rsidR="00EB1F2B">
        <w:rPr>
          <w:b/>
        </w:rPr>
        <w:t>o</w:t>
      </w:r>
      <w:r w:rsidRPr="00A425E2">
        <w:rPr>
          <w:b/>
        </w:rPr>
        <w:t>gen aus?</w:t>
      </w:r>
    </w:p>
    <w:p w14:paraId="4ED9E660" w14:textId="4D5EB61C" w:rsidR="00A425E2" w:rsidRDefault="007B584A" w:rsidP="00A425E2">
      <w:pPr>
        <w:tabs>
          <w:tab w:val="left" w:pos="1710"/>
        </w:tabs>
        <w:spacing w:before="120" w:line="240" w:lineRule="atLeast"/>
        <w:jc w:val="both"/>
      </w:pPr>
      <w:r>
        <w:t>Die Fragebogen des Zensus 2022 sind in erster Linie als</w:t>
      </w:r>
      <w:r w:rsidR="00A425E2">
        <w:t xml:space="preserve"> Online</w:t>
      </w:r>
      <w:r w:rsidR="00A175F4">
        <w:t>-</w:t>
      </w:r>
      <w:r w:rsidR="00A425E2">
        <w:t>Frageb</w:t>
      </w:r>
      <w:r>
        <w:t>o</w:t>
      </w:r>
      <w:r w:rsidR="00A425E2">
        <w:t>gen</w:t>
      </w:r>
      <w:r>
        <w:t xml:space="preserve"> konzipiert. </w:t>
      </w:r>
      <w:r w:rsidR="00A425E2">
        <w:t>Das spart Zeit, Ressourcen und erleichtert die Auswertung der Daten.</w:t>
      </w:r>
      <w:r w:rsidR="00A175F4">
        <w:t xml:space="preserve"> </w:t>
      </w:r>
      <w:r w:rsidR="00A425E2">
        <w:t>Die Frageb</w:t>
      </w:r>
      <w:r>
        <w:t>o</w:t>
      </w:r>
      <w:r w:rsidR="00A425E2">
        <w:t>gen der Haushaltebefragung stehen in 1</w:t>
      </w:r>
      <w:r>
        <w:t>5</w:t>
      </w:r>
      <w:r w:rsidR="00A425E2">
        <w:t xml:space="preserve"> weiteren verschiedenen Sprachen zur Verfügung</w:t>
      </w:r>
      <w:r>
        <w:t>.</w:t>
      </w:r>
    </w:p>
    <w:p w14:paraId="0665E706" w14:textId="0F2A6E9F" w:rsidR="009A7075" w:rsidRDefault="007B584A" w:rsidP="00A425E2">
      <w:pPr>
        <w:tabs>
          <w:tab w:val="left" w:pos="1710"/>
        </w:tabs>
        <w:spacing w:before="120" w:line="240" w:lineRule="atLeast"/>
        <w:jc w:val="both"/>
      </w:pPr>
      <w:r>
        <w:t xml:space="preserve">Die Anmeldung erfolgt über die Zensus-Webseite </w:t>
      </w:r>
      <w:hyperlink r:id="rId14" w:history="1">
        <w:r w:rsidRPr="00D11078">
          <w:rPr>
            <w:rStyle w:val="Hyperlink"/>
          </w:rPr>
          <w:t>www.zensus2022.de</w:t>
        </w:r>
      </w:hyperlink>
      <w:r w:rsidR="00A175F4">
        <w:t xml:space="preserve">. Den Fragebogen können Sie unter </w:t>
      </w:r>
      <w:r w:rsidR="009A7075">
        <w:t>folgendem Link einsehen:</w:t>
      </w:r>
    </w:p>
    <w:p w14:paraId="779A4E9E" w14:textId="1C1FAE14" w:rsidR="00ED7C79" w:rsidRPr="00ED7C79" w:rsidRDefault="009B2B40" w:rsidP="00A425E2">
      <w:pPr>
        <w:tabs>
          <w:tab w:val="left" w:pos="1710"/>
        </w:tabs>
        <w:spacing w:before="120" w:line="240" w:lineRule="atLeast"/>
        <w:jc w:val="both"/>
        <w:rPr>
          <w:rStyle w:val="Hyperlink"/>
          <w:sz w:val="18"/>
        </w:rPr>
      </w:pPr>
      <w:hyperlink r:id="rId15" w:history="1">
        <w:r w:rsidR="00ED7C79" w:rsidRPr="009A7075">
          <w:rPr>
            <w:rStyle w:val="Hyperlink"/>
            <w:sz w:val="18"/>
          </w:rPr>
          <w:t>www.zensus2022.de/DE/Wer-wird-befragt/Musterfragebogen_Haushaltebefragung/Fragebogen</w:t>
        </w:r>
      </w:hyperlink>
    </w:p>
    <w:p w14:paraId="73CA9FBB" w14:textId="286558E9" w:rsidR="00A425E2" w:rsidRDefault="00A425E2" w:rsidP="00A425E2">
      <w:pPr>
        <w:tabs>
          <w:tab w:val="left" w:pos="1710"/>
        </w:tabs>
        <w:spacing w:before="120" w:line="240" w:lineRule="atLeast"/>
        <w:jc w:val="both"/>
        <w:rPr>
          <w:b/>
        </w:rPr>
      </w:pPr>
      <w:r w:rsidRPr="00A425E2">
        <w:rPr>
          <w:b/>
        </w:rPr>
        <w:t>So läuft die Befragung in Wohnheimen und Gemeinschaftsunterkünften</w:t>
      </w:r>
      <w:r w:rsidR="00823535">
        <w:rPr>
          <w:b/>
        </w:rPr>
        <w:t xml:space="preserve"> ab</w:t>
      </w:r>
    </w:p>
    <w:p w14:paraId="10699C6B" w14:textId="7EBD6CB6" w:rsidR="00364BD6" w:rsidRDefault="00EB1FCE" w:rsidP="00364BD6">
      <w:pPr>
        <w:tabs>
          <w:tab w:val="left" w:pos="1710"/>
        </w:tabs>
        <w:spacing w:before="120" w:line="240" w:lineRule="atLeast"/>
        <w:jc w:val="both"/>
      </w:pPr>
      <w:r w:rsidRPr="00A425E2">
        <w:t>In Wohnheimen, wie beispielsweise Studierenden- oder Arbeiterwohnheime</w:t>
      </w:r>
      <w:r w:rsidR="00364BD6">
        <w:t>n,</w:t>
      </w:r>
      <w:r w:rsidRPr="00A425E2">
        <w:t xml:space="preserve"> erfolgen die </w:t>
      </w:r>
      <w:r w:rsidR="00364BD6">
        <w:t>Interviews</w:t>
      </w:r>
      <w:r w:rsidRPr="00A425E2">
        <w:t xml:space="preserve"> der Bewohnerinnen und Bewohner wie in den Privathaushalten durch die </w:t>
      </w:r>
      <w:r w:rsidR="00364BD6">
        <w:t xml:space="preserve">ehrenamtlichen </w:t>
      </w:r>
      <w:r w:rsidRPr="00A425E2">
        <w:t xml:space="preserve">Erhebungsbeauftragten. </w:t>
      </w:r>
    </w:p>
    <w:p w14:paraId="15646D63" w14:textId="2FBBCEAD" w:rsidR="00220D55" w:rsidRDefault="00EB1FCE" w:rsidP="00364BD6">
      <w:pPr>
        <w:tabs>
          <w:tab w:val="left" w:pos="1710"/>
        </w:tabs>
        <w:spacing w:before="120" w:line="240" w:lineRule="atLeast"/>
        <w:jc w:val="both"/>
      </w:pPr>
      <w:r w:rsidRPr="00A425E2">
        <w:t xml:space="preserve">In </w:t>
      </w:r>
      <w:r w:rsidRPr="00364BD6">
        <w:t>Gemeinschaftsunterkünften</w:t>
      </w:r>
      <w:r w:rsidRPr="00A425E2">
        <w:rPr>
          <w:b/>
        </w:rPr>
        <w:t>,</w:t>
      </w:r>
      <w:r w:rsidRPr="00A425E2">
        <w:t xml:space="preserve"> wie </w:t>
      </w:r>
      <w:r w:rsidR="00364BD6">
        <w:t>etwa</w:t>
      </w:r>
      <w:r w:rsidRPr="00A425E2">
        <w:t xml:space="preserve"> Alten- und Pflegeheime, psychiatrische Einrichtungen, Justizvollzugsanstalten oder Gemeinschaftsunterkünfte von Flüchtlingen</w:t>
      </w:r>
      <w:r w:rsidR="00364BD6">
        <w:t>,</w:t>
      </w:r>
      <w:r w:rsidRPr="00A425E2">
        <w:t xml:space="preserve"> übernimmt die Einrichtungsleitung stellvertretend die </w:t>
      </w:r>
      <w:r w:rsidR="000B4C8F">
        <w:t xml:space="preserve">Beantwortung der Fragen </w:t>
      </w:r>
      <w:r w:rsidRPr="00A425E2">
        <w:t xml:space="preserve">für </w:t>
      </w:r>
      <w:r w:rsidR="00364BD6">
        <w:t>alle</w:t>
      </w:r>
      <w:r w:rsidRPr="00A425E2">
        <w:t xml:space="preserve"> Bewohnerinnen und Bewohner.</w:t>
      </w:r>
      <w:r w:rsidR="00364BD6">
        <w:t xml:space="preserve"> </w:t>
      </w:r>
    </w:p>
    <w:p w14:paraId="1AAA27C3" w14:textId="77777777" w:rsidR="000B4C8F" w:rsidRPr="00364BD6" w:rsidRDefault="000B4C8F" w:rsidP="000B4C8F">
      <w:pPr>
        <w:tabs>
          <w:tab w:val="left" w:pos="1710"/>
        </w:tabs>
        <w:spacing w:before="120" w:line="240" w:lineRule="atLeast"/>
        <w:jc w:val="both"/>
        <w:rPr>
          <w:b/>
        </w:rPr>
      </w:pPr>
      <w:r w:rsidRPr="00364BD6">
        <w:rPr>
          <w:b/>
        </w:rPr>
        <w:t>Die Befragung ist gelaufen</w:t>
      </w:r>
      <w:r>
        <w:rPr>
          <w:b/>
        </w:rPr>
        <w:t>,</w:t>
      </w:r>
      <w:r w:rsidRPr="00364BD6">
        <w:rPr>
          <w:b/>
        </w:rPr>
        <w:t xml:space="preserve"> </w:t>
      </w:r>
      <w:r>
        <w:rPr>
          <w:b/>
        </w:rPr>
        <w:t>w</w:t>
      </w:r>
      <w:r w:rsidRPr="00364BD6">
        <w:rPr>
          <w:b/>
        </w:rPr>
        <w:t>as passiert jetzt?</w:t>
      </w:r>
    </w:p>
    <w:p w14:paraId="7D700142" w14:textId="22B35A4F" w:rsidR="00C40F8C" w:rsidRPr="00A175F4" w:rsidRDefault="000B4C8F" w:rsidP="000B4C8F">
      <w:pPr>
        <w:tabs>
          <w:tab w:val="left" w:pos="1710"/>
        </w:tabs>
        <w:spacing w:before="120" w:line="240" w:lineRule="atLeast"/>
        <w:jc w:val="both"/>
      </w:pPr>
      <w:r w:rsidRPr="00A175F4">
        <w:t xml:space="preserve">Der Gesetzgeber verlangt die Prüfung der Qualität der Ergebnisse. Daher findet für einen kleinen Teil der Befragten ein weiteres Interview im Rahmen der sogenannte Wiederholungsbefragung statt. </w:t>
      </w:r>
      <w:r w:rsidR="008411C5">
        <w:t>Rund vier</w:t>
      </w:r>
      <w:r w:rsidR="008411C5" w:rsidRPr="00A175F4">
        <w:t> </w:t>
      </w:r>
      <w:r w:rsidR="008411C5">
        <w:t>Prozent der Personen</w:t>
      </w:r>
      <w:r w:rsidR="008F35CD">
        <w:t>,</w:t>
      </w:r>
      <w:r w:rsidRPr="00A175F4">
        <w:t xml:space="preserve"> die bereits an der Haupterhebung teilgenommen ha</w:t>
      </w:r>
      <w:r w:rsidR="00E02E03">
        <w:t>ben</w:t>
      </w:r>
      <w:r w:rsidRPr="00A175F4">
        <w:t>, m</w:t>
      </w:r>
      <w:r w:rsidR="008411C5">
        <w:t>üssen</w:t>
      </w:r>
      <w:r w:rsidRPr="00A175F4">
        <w:t xml:space="preserve"> sich erneut de</w:t>
      </w:r>
      <w:r w:rsidR="00C40F8C">
        <w:t xml:space="preserve">m Kurzinterview durch </w:t>
      </w:r>
      <w:r w:rsidR="00C40F8C">
        <w:lastRenderedPageBreak/>
        <w:t>einen</w:t>
      </w:r>
      <w:r w:rsidRPr="00A175F4">
        <w:t xml:space="preserve"> Erhebungsbeauftragten</w:t>
      </w:r>
      <w:r w:rsidR="00C40F8C">
        <w:t xml:space="preserve"> des Landesamts für Statistik</w:t>
      </w:r>
      <w:r w:rsidRPr="00A175F4">
        <w:t xml:space="preserve"> stellen</w:t>
      </w:r>
      <w:r w:rsidR="00C40F8C">
        <w:t xml:space="preserve">. Auch für diese </w:t>
      </w:r>
      <w:r w:rsidR="00E42816">
        <w:br/>
      </w:r>
      <w:r w:rsidR="00C40F8C">
        <w:t xml:space="preserve">Erhebung besteht </w:t>
      </w:r>
      <w:r w:rsidR="008F35CD">
        <w:t>für die insgesamt r</w:t>
      </w:r>
      <w:r w:rsidR="008F35CD" w:rsidRPr="00A175F4">
        <w:t xml:space="preserve">und </w:t>
      </w:r>
      <w:r w:rsidR="008411C5">
        <w:t>9</w:t>
      </w:r>
      <w:r w:rsidR="009B2B40">
        <w:t>0</w:t>
      </w:r>
      <w:bookmarkStart w:id="4" w:name="_GoBack"/>
      <w:bookmarkEnd w:id="4"/>
      <w:r w:rsidR="00E42816">
        <w:t> </w:t>
      </w:r>
      <w:r w:rsidR="008F35CD" w:rsidRPr="00A175F4">
        <w:t>000</w:t>
      </w:r>
      <w:r w:rsidR="008F35CD">
        <w:t xml:space="preserve"> Befragten in Bayern </w:t>
      </w:r>
      <w:r w:rsidR="00C40F8C">
        <w:t>Auskunftspflicht.</w:t>
      </w:r>
    </w:p>
    <w:p w14:paraId="6EE10653" w14:textId="69246105" w:rsidR="00A175F4" w:rsidRPr="00A175F4" w:rsidRDefault="00A175F4" w:rsidP="00364BD6">
      <w:pPr>
        <w:tabs>
          <w:tab w:val="left" w:pos="1710"/>
        </w:tabs>
        <w:spacing w:before="120" w:line="240" w:lineRule="atLeast"/>
        <w:jc w:val="both"/>
        <w:rPr>
          <w:b/>
        </w:rPr>
      </w:pPr>
      <w:r w:rsidRPr="00A175F4">
        <w:rPr>
          <w:b/>
        </w:rPr>
        <w:t>Gebäude- und Wohnungszählung</w:t>
      </w:r>
      <w:r w:rsidR="0080567C">
        <w:rPr>
          <w:b/>
        </w:rPr>
        <w:t xml:space="preserve"> (GWZ)</w:t>
      </w:r>
    </w:p>
    <w:p w14:paraId="62D4C915" w14:textId="696D11AE" w:rsidR="00A175F4" w:rsidRDefault="0080567C" w:rsidP="00364BD6">
      <w:pPr>
        <w:tabs>
          <w:tab w:val="left" w:pos="1710"/>
        </w:tabs>
        <w:spacing w:before="120" w:line="240" w:lineRule="atLeast"/>
        <w:jc w:val="both"/>
        <w:rPr>
          <w:b/>
        </w:rPr>
      </w:pPr>
      <w:r>
        <w:t>Die Gebäude- und Wohnungszählung (GWZ) ist ein weiterer wichtiger Bestandteil des Zensus</w:t>
      </w:r>
      <w:r w:rsidR="00E02E03">
        <w:t> </w:t>
      </w:r>
      <w:r>
        <w:t xml:space="preserve">2022. Hier werden Eigentümerinnen und Eigentümer, Verwaltungen sowie weitere Verfügungs- und Nutzungsberechtigte von Wohnungen oder Gebäuden mit Wohnraum befragt. </w:t>
      </w:r>
      <w:r w:rsidRPr="0080567C">
        <w:t xml:space="preserve">Das Ziel der GWZ ist die vollzählige Erfassung aller Gebäude mit Wohnraum </w:t>
      </w:r>
      <w:r>
        <w:t>be</w:t>
      </w:r>
      <w:r w:rsidRPr="0080567C">
        <w:t xml:space="preserve">ziehungsweise Wohnungen sowie der bewohnten Unterkünfte zum </w:t>
      </w:r>
      <w:r w:rsidR="00E42816">
        <w:br/>
      </w:r>
      <w:r w:rsidRPr="0080567C">
        <w:t>Zensus</w:t>
      </w:r>
      <w:r w:rsidR="00E02E03">
        <w:t>-S</w:t>
      </w:r>
      <w:r w:rsidRPr="0080567C">
        <w:t>tichtag (15.</w:t>
      </w:r>
      <w:r w:rsidR="00E02E03">
        <w:t> </w:t>
      </w:r>
      <w:r w:rsidRPr="0080567C">
        <w:t>Mai</w:t>
      </w:r>
      <w:r w:rsidR="00E02E03">
        <w:t> </w:t>
      </w:r>
      <w:r w:rsidRPr="0080567C">
        <w:t>2022).</w:t>
      </w:r>
      <w:r w:rsidR="000B4C8F">
        <w:t xml:space="preserve"> Hier werden im Gegensatz zu den Personenerhebungen (Haushaltebefragung, Wiederholungsbefragung, Befragung an Wohnheimen und Gemeinschaftsunterkünften) keine Erhebungsbeauftragten eingesetzt. Die Zugangsdaten zum Online-Fragebogen und später der Papier-Fragebogen werden postalisch zugestellt.</w:t>
      </w:r>
    </w:p>
    <w:p w14:paraId="2A488DF1" w14:textId="18332776" w:rsidR="00306A17" w:rsidRDefault="00306A17" w:rsidP="00364BD6">
      <w:pPr>
        <w:tabs>
          <w:tab w:val="left" w:pos="1710"/>
        </w:tabs>
        <w:spacing w:before="120" w:line="240" w:lineRule="atLeast"/>
        <w:jc w:val="both"/>
        <w:rPr>
          <w:b/>
        </w:rPr>
      </w:pPr>
      <w:r>
        <w:rPr>
          <w:b/>
        </w:rPr>
        <w:t>Muss man die Fragen beantworten?</w:t>
      </w:r>
    </w:p>
    <w:p w14:paraId="5E1E46F3" w14:textId="56BF3D0C" w:rsidR="00306A17" w:rsidRPr="00306A17" w:rsidRDefault="00306A17" w:rsidP="00306A17">
      <w:pPr>
        <w:tabs>
          <w:tab w:val="left" w:pos="1710"/>
        </w:tabs>
        <w:spacing w:before="120" w:line="240" w:lineRule="atLeast"/>
        <w:jc w:val="both"/>
      </w:pPr>
      <w:r w:rsidRPr="00306A17">
        <w:t>Ja. Es ist gesetzlich im Rahmen des Zensusgesetztes</w:t>
      </w:r>
      <w:r w:rsidR="00E02E03">
        <w:t> </w:t>
      </w:r>
      <w:r w:rsidRPr="00306A17">
        <w:t xml:space="preserve">2022 geregelt, dass die Bürgerinnen und Bürger bei den zum Zensus zugehörigen Erhebungen Auskunft geben. </w:t>
      </w:r>
    </w:p>
    <w:p w14:paraId="33A23AA4" w14:textId="3DBAD1ED" w:rsidR="00306A17" w:rsidRPr="00306A17" w:rsidRDefault="00306A17" w:rsidP="00306A17">
      <w:pPr>
        <w:tabs>
          <w:tab w:val="left" w:pos="1710"/>
        </w:tabs>
        <w:spacing w:before="120" w:line="240" w:lineRule="atLeast"/>
        <w:jc w:val="both"/>
      </w:pPr>
      <w:r w:rsidRPr="00306A17">
        <w:t xml:space="preserve">Wer also für den Zensus ausgewählt wurde, ist zur Teilnahme verpflichtet. Die </w:t>
      </w:r>
      <w:r w:rsidR="00E42816">
        <w:br/>
      </w:r>
      <w:r w:rsidRPr="00306A17">
        <w:t xml:space="preserve">Auskunftspflicht findet sich in §23 des Zensusgesetzes. Eine Ablehnung der Teilnahme am Zensus ist nicht möglich. Sollten die angeschriebenen Bürgerinnen und Bürger </w:t>
      </w:r>
      <w:r w:rsidR="00E42816">
        <w:br/>
      </w:r>
      <w:r w:rsidRPr="00306A17">
        <w:t xml:space="preserve">vergessen haben bei der Erhebung teilzunehmen, dann erhalten </w:t>
      </w:r>
      <w:r w:rsidR="00E02E03">
        <w:t>s</w:t>
      </w:r>
      <w:r w:rsidRPr="00306A17">
        <w:t xml:space="preserve">ie zunächst eine entsprechende Erinnerung. Bei Nichtteilnahme </w:t>
      </w:r>
      <w:r>
        <w:t>wird</w:t>
      </w:r>
      <w:r w:rsidRPr="00306A17">
        <w:t xml:space="preserve"> letztlich ein Zwangsgeld ausgesprochen.</w:t>
      </w:r>
    </w:p>
    <w:p w14:paraId="1454B03D" w14:textId="3399CCB9" w:rsidR="00796DB9" w:rsidRPr="00A175F4" w:rsidRDefault="00A175F4" w:rsidP="00796DB9">
      <w:pPr>
        <w:spacing w:before="100" w:beforeAutospacing="1" w:after="100" w:afterAutospacing="1"/>
      </w:pPr>
      <w:r w:rsidRPr="00A175F4">
        <w:t>Mit dem Zensus wird ermittelt, wie viele Menschen in Deutschland leben, wie sie wohnen und arbeiten. Die Ergebnisse dienen als Grundlage für politische Entscheidungen wie zum Beispiel der bedarfsgerechten Planung von öffentlichen Einrichtungen wie Schulen oder Kindertagesstätten.</w:t>
      </w:r>
    </w:p>
    <w:p w14:paraId="6C712C8C" w14:textId="77777777" w:rsidR="001B01A1" w:rsidRDefault="00015A0A" w:rsidP="00515E9E">
      <w:pPr>
        <w:jc w:val="both"/>
        <w:rPr>
          <w:sz w:val="15"/>
          <w:szCs w:val="15"/>
        </w:rPr>
      </w:pPr>
      <w:r w:rsidRPr="001B01A1">
        <w:rPr>
          <w:b/>
          <w:sz w:val="15"/>
          <w:szCs w:val="15"/>
        </w:rPr>
        <w:t>Hinweis</w:t>
      </w:r>
      <w:r w:rsidR="00490738" w:rsidRPr="001B01A1">
        <w:rPr>
          <w:b/>
          <w:sz w:val="15"/>
          <w:szCs w:val="15"/>
        </w:rPr>
        <w:t>:</w:t>
      </w:r>
      <w:r w:rsidRPr="001B01A1">
        <w:rPr>
          <w:sz w:val="15"/>
          <w:szCs w:val="15"/>
        </w:rPr>
        <w:t xml:space="preserve"> </w:t>
      </w:r>
    </w:p>
    <w:p w14:paraId="4CC6D7AB" w14:textId="5E88A5D7" w:rsidR="006742AE" w:rsidRDefault="006742AE" w:rsidP="00515E9E">
      <w:pPr>
        <w:jc w:val="both"/>
        <w:rPr>
          <w:sz w:val="15"/>
          <w:szCs w:val="15"/>
        </w:rPr>
      </w:pPr>
    </w:p>
    <w:p w14:paraId="109DB1E5" w14:textId="27C3887D" w:rsidR="00F255DD" w:rsidRDefault="00FF4F02" w:rsidP="00515E9E">
      <w:pPr>
        <w:jc w:val="both"/>
        <w:rPr>
          <w:sz w:val="15"/>
          <w:szCs w:val="15"/>
        </w:rPr>
      </w:pPr>
      <w:r w:rsidRPr="00FF4F02">
        <w:rPr>
          <w:sz w:val="15"/>
          <w:szCs w:val="15"/>
        </w:rPr>
        <w:t xml:space="preserve">Weitere Informationen zum Zensus 2022 finden Sie in der Ausgabe 04/2022 der Bayern in Zahlen unter </w:t>
      </w:r>
      <w:r>
        <w:rPr>
          <w:sz w:val="15"/>
          <w:szCs w:val="15"/>
        </w:rPr>
        <w:br/>
      </w:r>
      <w:hyperlink r:id="rId16" w:history="1">
        <w:r w:rsidRPr="00D30B91">
          <w:rPr>
            <w:rStyle w:val="Hyperlink"/>
            <w:sz w:val="15"/>
            <w:szCs w:val="15"/>
          </w:rPr>
          <w:t>https://statistik.bayern.de/mam/produkte/biz/z1000g_202204.pdf</w:t>
        </w:r>
      </w:hyperlink>
      <w:r w:rsidRPr="00FF4F02">
        <w:rPr>
          <w:sz w:val="15"/>
          <w:szCs w:val="15"/>
        </w:rPr>
        <w:t xml:space="preserve"> sowie auf der Seite des Bayerischen Landesamts für Statistik unter </w:t>
      </w:r>
      <w:hyperlink r:id="rId17" w:history="1">
        <w:r w:rsidR="00806AA5">
          <w:rPr>
            <w:rStyle w:val="Hyperlink"/>
            <w:sz w:val="15"/>
            <w:szCs w:val="15"/>
          </w:rPr>
          <w:t>www.statistik.bayern.de/statistik/zensus2022</w:t>
        </w:r>
      </w:hyperlink>
      <w:r w:rsidR="00E076DA">
        <w:rPr>
          <w:sz w:val="15"/>
          <w:szCs w:val="15"/>
        </w:rPr>
        <w:t xml:space="preserve"> </w:t>
      </w:r>
      <w:r w:rsidRPr="00FF4F02">
        <w:rPr>
          <w:sz w:val="15"/>
          <w:szCs w:val="15"/>
        </w:rPr>
        <w:t xml:space="preserve">oder auf der Seite des Statistischen Bundesamtes unter </w:t>
      </w:r>
      <w:r>
        <w:rPr>
          <w:sz w:val="15"/>
          <w:szCs w:val="15"/>
        </w:rPr>
        <w:br/>
      </w:r>
      <w:hyperlink r:id="rId18" w:history="1">
        <w:r w:rsidRPr="00D30B91">
          <w:rPr>
            <w:rStyle w:val="Hyperlink"/>
            <w:sz w:val="15"/>
            <w:szCs w:val="15"/>
          </w:rPr>
          <w:t>www.zensus2022.de</w:t>
        </w:r>
      </w:hyperlink>
      <w:r w:rsidRPr="00FF4F02">
        <w:rPr>
          <w:sz w:val="15"/>
          <w:szCs w:val="15"/>
        </w:rPr>
        <w:t>.</w:t>
      </w:r>
    </w:p>
    <w:p w14:paraId="7D82DBFE" w14:textId="203E9DFB" w:rsidR="00FF4F02" w:rsidRDefault="00FF4F02" w:rsidP="00515E9E">
      <w:pPr>
        <w:jc w:val="both"/>
        <w:rPr>
          <w:sz w:val="15"/>
          <w:szCs w:val="15"/>
        </w:rPr>
      </w:pPr>
    </w:p>
    <w:p w14:paraId="1D3F5FA8" w14:textId="77777777" w:rsidR="00FF4F02" w:rsidRDefault="00FF4F02" w:rsidP="00515E9E">
      <w:pPr>
        <w:jc w:val="both"/>
        <w:rPr>
          <w:sz w:val="15"/>
          <w:szCs w:val="15"/>
        </w:rPr>
      </w:pPr>
    </w:p>
    <w:p w14:paraId="000D0CA4" w14:textId="44F6D933" w:rsidR="00F255DD" w:rsidRPr="001B01A1" w:rsidRDefault="00F255DD" w:rsidP="00F255DD">
      <w:pPr>
        <w:jc w:val="center"/>
        <w:rPr>
          <w:sz w:val="15"/>
          <w:szCs w:val="15"/>
        </w:rPr>
      </w:pPr>
      <w:r>
        <w:rPr>
          <w:b/>
          <w:noProof/>
          <w:sz w:val="15"/>
          <w:szCs w:val="15"/>
        </w:rPr>
        <w:drawing>
          <wp:inline distT="0" distB="0" distL="0" distR="0" wp14:anchorId="07B22E7A" wp14:editId="40327814">
            <wp:extent cx="3433290" cy="314850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65540" cy="3178084"/>
                    </a:xfrm>
                    <a:prstGeom prst="rect">
                      <a:avLst/>
                    </a:prstGeom>
                    <a:noFill/>
                    <a:ln>
                      <a:noFill/>
                    </a:ln>
                  </pic:spPr>
                </pic:pic>
              </a:graphicData>
            </a:graphic>
          </wp:inline>
        </w:drawing>
      </w:r>
    </w:p>
    <w:sectPr w:rsidR="00F255DD" w:rsidRPr="001B01A1" w:rsidSect="000331C0">
      <w:type w:val="continuous"/>
      <w:pgSz w:w="11906" w:h="16838" w:code="9"/>
      <w:pgMar w:top="1418" w:right="2267" w:bottom="1134" w:left="1304" w:header="709" w:footer="29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AD73" w14:textId="77777777" w:rsidR="00FD220E" w:rsidRDefault="00FD220E">
      <w:r>
        <w:separator/>
      </w:r>
    </w:p>
  </w:endnote>
  <w:endnote w:type="continuationSeparator" w:id="0">
    <w:p w14:paraId="47D7A53C" w14:textId="77777777" w:rsidR="00FD220E" w:rsidRDefault="00FD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tis Sans">
    <w:altName w:val="Calibri"/>
    <w:panose1 w:val="020B05030500000200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72" w:type="dxa"/>
      <w:tblBorders>
        <w:top w:val="single" w:sz="4" w:space="0" w:color="auto"/>
      </w:tblBorders>
      <w:tblLook w:val="01E0" w:firstRow="1" w:lastRow="1" w:firstColumn="1" w:lastColumn="1" w:noHBand="0" w:noVBand="0"/>
    </w:tblPr>
    <w:tblGrid>
      <w:gridCol w:w="1951"/>
      <w:gridCol w:w="1984"/>
      <w:gridCol w:w="2552"/>
      <w:gridCol w:w="196"/>
      <w:gridCol w:w="1789"/>
    </w:tblGrid>
    <w:tr w:rsidR="002C56F7" w:rsidRPr="00C908A6" w14:paraId="32835169" w14:textId="77777777" w:rsidTr="000331C0">
      <w:tc>
        <w:tcPr>
          <w:tcW w:w="6683" w:type="dxa"/>
          <w:gridSpan w:val="4"/>
          <w:tcBorders>
            <w:top w:val="nil"/>
            <w:bottom w:val="single" w:sz="4" w:space="0" w:color="auto"/>
          </w:tcBorders>
          <w:shd w:val="clear" w:color="auto" w:fill="auto"/>
        </w:tcPr>
        <w:p w14:paraId="686B786F" w14:textId="77777777" w:rsidR="002C56F7" w:rsidRPr="00C908A6" w:rsidRDefault="002C56F7" w:rsidP="00B50FA1">
          <w:pPr>
            <w:pStyle w:val="Fuzeile"/>
            <w:tabs>
              <w:tab w:val="clear" w:pos="9072"/>
            </w:tabs>
            <w:spacing w:before="40"/>
            <w:rPr>
              <w:sz w:val="12"/>
              <w:szCs w:val="12"/>
            </w:rPr>
          </w:pPr>
          <w:r w:rsidRPr="00C908A6">
            <w:rPr>
              <w:sz w:val="12"/>
              <w:szCs w:val="12"/>
            </w:rPr>
            <w:t xml:space="preserve">Nachdruck – auch auszugsweise – mit Quellenangabe erwünscht. </w:t>
          </w:r>
        </w:p>
      </w:tc>
      <w:tc>
        <w:tcPr>
          <w:tcW w:w="1789" w:type="dxa"/>
          <w:tcBorders>
            <w:top w:val="nil"/>
            <w:bottom w:val="single" w:sz="4" w:space="0" w:color="auto"/>
          </w:tcBorders>
          <w:shd w:val="clear" w:color="auto" w:fill="auto"/>
        </w:tcPr>
        <w:p w14:paraId="7DF81D27" w14:textId="77777777" w:rsidR="002C56F7" w:rsidRPr="00C908A6" w:rsidRDefault="002C56F7" w:rsidP="00C908A6">
          <w:pPr>
            <w:pStyle w:val="Fuzeile"/>
            <w:spacing w:before="40"/>
            <w:ind w:right="-151"/>
            <w:rPr>
              <w:sz w:val="12"/>
              <w:szCs w:val="12"/>
            </w:rPr>
          </w:pPr>
        </w:p>
      </w:tc>
    </w:tr>
    <w:tr w:rsidR="002C56F7" w:rsidRPr="00C908A6" w14:paraId="16C9B567" w14:textId="77777777" w:rsidTr="000331C0">
      <w:tc>
        <w:tcPr>
          <w:tcW w:w="1951" w:type="dxa"/>
          <w:tcBorders>
            <w:top w:val="single" w:sz="4" w:space="0" w:color="auto"/>
          </w:tcBorders>
          <w:shd w:val="clear" w:color="auto" w:fill="auto"/>
        </w:tcPr>
        <w:p w14:paraId="72D706E1" w14:textId="77777777" w:rsidR="002C56F7" w:rsidRPr="00C908A6" w:rsidRDefault="002C56F7" w:rsidP="0037500E">
          <w:pPr>
            <w:pStyle w:val="Fuzeile"/>
            <w:spacing w:before="40"/>
            <w:rPr>
              <w:sz w:val="12"/>
              <w:szCs w:val="12"/>
            </w:rPr>
          </w:pPr>
          <w:r w:rsidRPr="00C908A6">
            <w:rPr>
              <w:sz w:val="12"/>
              <w:szCs w:val="12"/>
            </w:rPr>
            <w:t xml:space="preserve">Bayerisches Landesamt </w:t>
          </w:r>
          <w:r w:rsidR="0037500E">
            <w:rPr>
              <w:sz w:val="12"/>
              <w:szCs w:val="12"/>
            </w:rPr>
            <w:br/>
            <w:t xml:space="preserve">für </w:t>
          </w:r>
          <w:r w:rsidRPr="00C908A6">
            <w:rPr>
              <w:sz w:val="12"/>
              <w:szCs w:val="12"/>
            </w:rPr>
            <w:t xml:space="preserve">Statistik </w:t>
          </w:r>
          <w:r w:rsidR="00292689">
            <w:rPr>
              <w:sz w:val="12"/>
              <w:szCs w:val="12"/>
            </w:rPr>
            <w:br/>
          </w:r>
          <w:r w:rsidR="005F7518" w:rsidRPr="005F7518">
            <w:rPr>
              <w:sz w:val="12"/>
              <w:szCs w:val="12"/>
            </w:rPr>
            <w:t>Nürnberger Str. 95</w:t>
          </w:r>
          <w:r w:rsidR="00292689">
            <w:rPr>
              <w:sz w:val="12"/>
              <w:szCs w:val="12"/>
            </w:rPr>
            <w:br/>
          </w:r>
          <w:r w:rsidR="005F7518" w:rsidRPr="005F7518">
            <w:rPr>
              <w:sz w:val="12"/>
              <w:szCs w:val="12"/>
            </w:rPr>
            <w:t>90762 Fürth</w:t>
          </w:r>
        </w:p>
      </w:tc>
      <w:tc>
        <w:tcPr>
          <w:tcW w:w="1984" w:type="dxa"/>
          <w:tcBorders>
            <w:top w:val="single" w:sz="4" w:space="0" w:color="auto"/>
          </w:tcBorders>
          <w:shd w:val="clear" w:color="auto" w:fill="auto"/>
        </w:tcPr>
        <w:p w14:paraId="3E2FC87F" w14:textId="77777777" w:rsidR="002C56F7" w:rsidRPr="00C908A6" w:rsidRDefault="00A00DE6" w:rsidP="00A00DE6">
          <w:pPr>
            <w:pStyle w:val="Fuzeile"/>
            <w:spacing w:before="40"/>
            <w:ind w:left="-108"/>
            <w:rPr>
              <w:sz w:val="12"/>
              <w:szCs w:val="12"/>
            </w:rPr>
          </w:pPr>
          <w:r w:rsidRPr="00A00DE6">
            <w:rPr>
              <w:sz w:val="12"/>
              <w:szCs w:val="12"/>
            </w:rPr>
            <w:t xml:space="preserve">Stabsstelle Präsidialbüro, </w:t>
          </w:r>
          <w:r>
            <w:rPr>
              <w:sz w:val="12"/>
              <w:szCs w:val="12"/>
            </w:rPr>
            <w:br/>
          </w:r>
          <w:r w:rsidRPr="00A00DE6">
            <w:rPr>
              <w:sz w:val="12"/>
              <w:szCs w:val="12"/>
            </w:rPr>
            <w:t xml:space="preserve">Presse- und Öffentlichkeitsarbeit  </w:t>
          </w:r>
          <w:r w:rsidR="0073073D">
            <w:rPr>
              <w:sz w:val="12"/>
              <w:szCs w:val="12"/>
            </w:rPr>
            <w:br/>
          </w:r>
          <w:r w:rsidR="005F7518" w:rsidRPr="005F7518">
            <w:rPr>
              <w:sz w:val="12"/>
              <w:szCs w:val="12"/>
            </w:rPr>
            <w:t>Nürnberger Str. 95</w:t>
          </w:r>
          <w:r w:rsidR="00587DF3">
            <w:rPr>
              <w:sz w:val="12"/>
              <w:szCs w:val="12"/>
            </w:rPr>
            <w:br/>
            <w:t>90762 Fürth</w:t>
          </w:r>
        </w:p>
      </w:tc>
      <w:tc>
        <w:tcPr>
          <w:tcW w:w="2552" w:type="dxa"/>
          <w:tcBorders>
            <w:top w:val="single" w:sz="4" w:space="0" w:color="auto"/>
          </w:tcBorders>
          <w:shd w:val="clear" w:color="auto" w:fill="auto"/>
        </w:tcPr>
        <w:p w14:paraId="4A2B7332" w14:textId="77777777" w:rsidR="00C552E7" w:rsidRPr="00C908A6" w:rsidRDefault="00083BEF" w:rsidP="00083BEF">
          <w:pPr>
            <w:pStyle w:val="Fuzeile"/>
            <w:spacing w:before="40"/>
            <w:ind w:left="-21"/>
            <w:rPr>
              <w:sz w:val="12"/>
              <w:szCs w:val="12"/>
            </w:rPr>
          </w:pPr>
          <w:r>
            <w:rPr>
              <w:sz w:val="12"/>
              <w:szCs w:val="12"/>
            </w:rPr>
            <w:t>Presse</w:t>
          </w:r>
          <w:r w:rsidR="00487B58">
            <w:rPr>
              <w:sz w:val="12"/>
              <w:szCs w:val="12"/>
            </w:rPr>
            <w:t>sprecher: Michael Blabst</w:t>
          </w:r>
          <w:r>
            <w:rPr>
              <w:sz w:val="12"/>
              <w:szCs w:val="12"/>
            </w:rPr>
            <w:t xml:space="preserve"> </w:t>
          </w:r>
          <w:r w:rsidR="00393181">
            <w:rPr>
              <w:sz w:val="12"/>
              <w:szCs w:val="12"/>
            </w:rPr>
            <w:br/>
          </w:r>
          <w:r w:rsidR="008C73AF">
            <w:rPr>
              <w:sz w:val="12"/>
              <w:szCs w:val="12"/>
            </w:rPr>
            <w:t>Telefon</w:t>
          </w:r>
          <w:r w:rsidR="00C552E7">
            <w:rPr>
              <w:sz w:val="12"/>
              <w:szCs w:val="12"/>
            </w:rPr>
            <w:t>:</w:t>
          </w:r>
          <w:r w:rsidR="007624BA">
            <w:rPr>
              <w:sz w:val="12"/>
              <w:szCs w:val="12"/>
            </w:rPr>
            <w:t xml:space="preserve"> 0911 </w:t>
          </w:r>
          <w:r>
            <w:rPr>
              <w:sz w:val="12"/>
              <w:szCs w:val="12"/>
            </w:rPr>
            <w:t>98208-6109</w:t>
          </w:r>
          <w:r w:rsidR="00F13F55">
            <w:rPr>
              <w:sz w:val="12"/>
              <w:szCs w:val="12"/>
            </w:rPr>
            <w:t xml:space="preserve"> </w:t>
          </w:r>
          <w:r>
            <w:rPr>
              <w:sz w:val="12"/>
              <w:szCs w:val="12"/>
            </w:rPr>
            <w:br/>
          </w:r>
          <w:r w:rsidR="00C552E7">
            <w:rPr>
              <w:sz w:val="12"/>
              <w:szCs w:val="12"/>
            </w:rPr>
            <w:t>E-Mail:</w:t>
          </w:r>
          <w:r w:rsidR="0037500E">
            <w:rPr>
              <w:sz w:val="12"/>
              <w:szCs w:val="12"/>
            </w:rPr>
            <w:t xml:space="preserve"> </w:t>
          </w:r>
          <w:r w:rsidRPr="00083BEF">
            <w:rPr>
              <w:sz w:val="12"/>
              <w:szCs w:val="12"/>
            </w:rPr>
            <w:t>presse@statistik.bayern.de</w:t>
          </w:r>
          <w:r>
            <w:rPr>
              <w:sz w:val="12"/>
              <w:szCs w:val="12"/>
            </w:rPr>
            <w:br/>
          </w:r>
          <w:r w:rsidRPr="00083BEF">
            <w:rPr>
              <w:sz w:val="12"/>
              <w:szCs w:val="12"/>
            </w:rPr>
            <w:t>www.statistik.bayern.de/presse</w:t>
          </w:r>
        </w:p>
      </w:tc>
      <w:tc>
        <w:tcPr>
          <w:tcW w:w="1985" w:type="dxa"/>
          <w:gridSpan w:val="2"/>
          <w:tcBorders>
            <w:top w:val="single" w:sz="4" w:space="0" w:color="auto"/>
          </w:tcBorders>
          <w:shd w:val="clear" w:color="auto" w:fill="auto"/>
        </w:tcPr>
        <w:p w14:paraId="7FEF34CE" w14:textId="77777777" w:rsidR="002C56F7" w:rsidRPr="00C908A6" w:rsidRDefault="00AA0427" w:rsidP="00AA0427">
          <w:pPr>
            <w:pStyle w:val="Fuzeile"/>
            <w:spacing w:before="40"/>
            <w:ind w:right="-151"/>
            <w:rPr>
              <w:sz w:val="12"/>
              <w:szCs w:val="12"/>
            </w:rPr>
          </w:pPr>
          <w:r w:rsidRPr="00393181">
            <w:rPr>
              <w:sz w:val="12"/>
              <w:szCs w:val="12"/>
            </w:rPr>
            <w:t>www.statistik.bayern.de</w:t>
          </w:r>
          <w:r>
            <w:rPr>
              <w:sz w:val="12"/>
              <w:szCs w:val="12"/>
            </w:rPr>
            <w:br/>
          </w:r>
          <w:r w:rsidR="002C56F7" w:rsidRPr="00C908A6">
            <w:rPr>
              <w:sz w:val="12"/>
              <w:szCs w:val="12"/>
            </w:rPr>
            <w:br/>
          </w:r>
          <w:r w:rsidRPr="00C908A6">
            <w:rPr>
              <w:sz w:val="12"/>
              <w:szCs w:val="12"/>
            </w:rPr>
            <w:t>Öffentliche Verkehrsmittel</w:t>
          </w:r>
          <w:r>
            <w:rPr>
              <w:sz w:val="12"/>
              <w:szCs w:val="12"/>
            </w:rPr>
            <w:t xml:space="preserve"> Fürth</w:t>
          </w:r>
          <w:r w:rsidRPr="00C908A6">
            <w:rPr>
              <w:sz w:val="12"/>
              <w:szCs w:val="12"/>
            </w:rPr>
            <w:t>:</w:t>
          </w:r>
          <w:r>
            <w:rPr>
              <w:sz w:val="12"/>
              <w:szCs w:val="12"/>
            </w:rPr>
            <w:t xml:space="preserve"> </w:t>
          </w:r>
          <w:r w:rsidRPr="00C908A6">
            <w:rPr>
              <w:sz w:val="12"/>
              <w:szCs w:val="12"/>
            </w:rPr>
            <w:t>Haltestelle</w:t>
          </w:r>
          <w:r>
            <w:rPr>
              <w:sz w:val="12"/>
              <w:szCs w:val="12"/>
            </w:rPr>
            <w:t>:</w:t>
          </w:r>
          <w:r w:rsidRPr="00C908A6">
            <w:rPr>
              <w:sz w:val="12"/>
              <w:szCs w:val="12"/>
            </w:rPr>
            <w:t xml:space="preserve"> </w:t>
          </w:r>
          <w:r>
            <w:rPr>
              <w:sz w:val="12"/>
              <w:szCs w:val="12"/>
            </w:rPr>
            <w:t>Jakobinenstraße</w:t>
          </w:r>
        </w:p>
      </w:tc>
    </w:tr>
  </w:tbl>
  <w:p w14:paraId="5340FFEB" w14:textId="77777777" w:rsidR="002C56F7" w:rsidRDefault="002C56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4644" w14:textId="77777777" w:rsidR="00FD220E" w:rsidRDefault="00FD220E">
      <w:r>
        <w:separator/>
      </w:r>
    </w:p>
  </w:footnote>
  <w:footnote w:type="continuationSeparator" w:id="0">
    <w:p w14:paraId="5AE97D56" w14:textId="77777777" w:rsidR="00FD220E" w:rsidRDefault="00FD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2B57" w14:textId="77777777" w:rsidR="002C56F7" w:rsidRDefault="002C56F7" w:rsidP="006C7E0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B7F8690" w14:textId="77777777" w:rsidR="002C56F7" w:rsidRDefault="002C56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E272" w14:textId="77777777" w:rsidR="002C56F7" w:rsidRPr="00802236" w:rsidRDefault="002C56F7" w:rsidP="006C7E0D">
    <w:pPr>
      <w:pStyle w:val="Kopfzeile"/>
      <w:framePr w:wrap="around" w:vAnchor="text" w:hAnchor="margin" w:xAlign="center" w:y="1"/>
      <w:rPr>
        <w:rStyle w:val="Seitenzahl"/>
        <w:sz w:val="18"/>
        <w:szCs w:val="18"/>
      </w:rPr>
    </w:pPr>
    <w:r w:rsidRPr="00802236">
      <w:rPr>
        <w:rStyle w:val="Seitenzahl"/>
        <w:sz w:val="18"/>
        <w:szCs w:val="18"/>
      </w:rPr>
      <w:t xml:space="preserve">Seite </w:t>
    </w:r>
    <w:r w:rsidRPr="00802236">
      <w:rPr>
        <w:rStyle w:val="Seitenzahl"/>
        <w:sz w:val="18"/>
        <w:szCs w:val="18"/>
      </w:rPr>
      <w:fldChar w:fldCharType="begin"/>
    </w:r>
    <w:r w:rsidRPr="00802236">
      <w:rPr>
        <w:rStyle w:val="Seitenzahl"/>
        <w:sz w:val="18"/>
        <w:szCs w:val="18"/>
      </w:rPr>
      <w:instrText xml:space="preserve">PAGE  </w:instrText>
    </w:r>
    <w:r w:rsidRPr="00802236">
      <w:rPr>
        <w:rStyle w:val="Seitenzahl"/>
        <w:sz w:val="18"/>
        <w:szCs w:val="18"/>
      </w:rPr>
      <w:fldChar w:fldCharType="separate"/>
    </w:r>
    <w:r w:rsidR="009743A3">
      <w:rPr>
        <w:rStyle w:val="Seitenzahl"/>
        <w:noProof/>
        <w:sz w:val="18"/>
        <w:szCs w:val="18"/>
      </w:rPr>
      <w:t>2</w:t>
    </w:r>
    <w:r w:rsidRPr="00802236">
      <w:rPr>
        <w:rStyle w:val="Seitenzahl"/>
        <w:sz w:val="18"/>
        <w:szCs w:val="18"/>
      </w:rPr>
      <w:fldChar w:fldCharType="end"/>
    </w:r>
    <w:r w:rsidRPr="00802236">
      <w:rPr>
        <w:rStyle w:val="Seitenzahl"/>
        <w:sz w:val="18"/>
        <w:szCs w:val="18"/>
      </w:rPr>
      <w:t xml:space="preserve"> von </w:t>
    </w:r>
    <w:r w:rsidRPr="00802236">
      <w:rPr>
        <w:rStyle w:val="Seitenzahl"/>
        <w:sz w:val="18"/>
        <w:szCs w:val="18"/>
      </w:rPr>
      <w:fldChar w:fldCharType="begin"/>
    </w:r>
    <w:r w:rsidRPr="00802236">
      <w:rPr>
        <w:rStyle w:val="Seitenzahl"/>
        <w:sz w:val="18"/>
        <w:szCs w:val="18"/>
      </w:rPr>
      <w:instrText xml:space="preserve"> NUMPAGES </w:instrText>
    </w:r>
    <w:r w:rsidRPr="00802236">
      <w:rPr>
        <w:rStyle w:val="Seitenzahl"/>
        <w:sz w:val="18"/>
        <w:szCs w:val="18"/>
      </w:rPr>
      <w:fldChar w:fldCharType="separate"/>
    </w:r>
    <w:r w:rsidR="009743A3">
      <w:rPr>
        <w:rStyle w:val="Seitenzahl"/>
        <w:noProof/>
        <w:sz w:val="18"/>
        <w:szCs w:val="18"/>
      </w:rPr>
      <w:t>2</w:t>
    </w:r>
    <w:r w:rsidRPr="00802236">
      <w:rPr>
        <w:rStyle w:val="Seitenzahl"/>
        <w:sz w:val="18"/>
        <w:szCs w:val="18"/>
      </w:rPr>
      <w:fldChar w:fldCharType="end"/>
    </w:r>
  </w:p>
  <w:p w14:paraId="1EF1F2DA" w14:textId="77777777" w:rsidR="002C56F7" w:rsidRDefault="002C56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209A" w14:textId="77777777" w:rsidR="006707B5" w:rsidRDefault="00B50FA1" w:rsidP="0037500E">
    <w:pPr>
      <w:pStyle w:val="Kopfzeile"/>
      <w:tabs>
        <w:tab w:val="clear" w:pos="9072"/>
      </w:tabs>
    </w:pPr>
    <w:r>
      <w:rPr>
        <w:noProof/>
      </w:rPr>
      <w:drawing>
        <wp:anchor distT="0" distB="0" distL="114300" distR="114300" simplePos="0" relativeHeight="251658240" behindDoc="1" locked="0" layoutInCell="1" allowOverlap="1" wp14:anchorId="0BB8C2FC" wp14:editId="4A1D0388">
          <wp:simplePos x="0" y="0"/>
          <wp:positionH relativeFrom="column">
            <wp:posOffset>3128422</wp:posOffset>
          </wp:positionH>
          <wp:positionV relativeFrom="paragraph">
            <wp:posOffset>-193040</wp:posOffset>
          </wp:positionV>
          <wp:extent cx="3322800" cy="637200"/>
          <wp:effectExtent l="0" t="0" r="0" b="0"/>
          <wp:wrapNone/>
          <wp:docPr id="16" name="Grafik 16" descr="G:\5_Fotoarchiv\_Logos\LfStaD Logo\Din A3\LfStaD Logo_RGB _25mm.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G:\5_Fotoarchiv\_Logos\LfStaD Logo\Din A3\LfStaD Logo_RGB _25mm.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8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0140"/>
    <w:multiLevelType w:val="hybridMultilevel"/>
    <w:tmpl w:val="D9BC9384"/>
    <w:lvl w:ilvl="0" w:tplc="E5EE90F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92EE9"/>
    <w:multiLevelType w:val="hybridMultilevel"/>
    <w:tmpl w:val="D3EC7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867A7E"/>
    <w:multiLevelType w:val="hybridMultilevel"/>
    <w:tmpl w:val="BFC44CB2"/>
    <w:lvl w:ilvl="0" w:tplc="30BCF570">
      <w:start w:val="1"/>
      <w:numFmt w:val="decimal"/>
      <w:pStyle w:val="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2E53B6"/>
    <w:multiLevelType w:val="hybridMultilevel"/>
    <w:tmpl w:val="92626076"/>
    <w:lvl w:ilvl="0" w:tplc="349CCF06">
      <w:numFmt w:val="bullet"/>
      <w:lvlText w:val="-"/>
      <w:lvlJc w:val="left"/>
      <w:pPr>
        <w:ind w:left="720" w:hanging="360"/>
      </w:pPr>
      <w:rPr>
        <w:rFonts w:ascii="Statis Sans" w:eastAsia="Statis Sans" w:hAnsi="Statis Sans" w:cs="Statis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C60BD4"/>
    <w:multiLevelType w:val="hybridMultilevel"/>
    <w:tmpl w:val="E7AC44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C65279"/>
    <w:multiLevelType w:val="multilevel"/>
    <w:tmpl w:val="48FA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D4668"/>
    <w:multiLevelType w:val="hybridMultilevel"/>
    <w:tmpl w:val="9B56A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E161E3"/>
    <w:multiLevelType w:val="hybridMultilevel"/>
    <w:tmpl w:val="26CA72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4"/>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57"/>
    <w:rsid w:val="00001C78"/>
    <w:rsid w:val="00001E4C"/>
    <w:rsid w:val="000028AF"/>
    <w:rsid w:val="00003345"/>
    <w:rsid w:val="000104E1"/>
    <w:rsid w:val="00011763"/>
    <w:rsid w:val="00014E18"/>
    <w:rsid w:val="00015A0A"/>
    <w:rsid w:val="0001624F"/>
    <w:rsid w:val="00016522"/>
    <w:rsid w:val="00027526"/>
    <w:rsid w:val="00027FC8"/>
    <w:rsid w:val="00027FE4"/>
    <w:rsid w:val="000331C0"/>
    <w:rsid w:val="00033E14"/>
    <w:rsid w:val="000515F5"/>
    <w:rsid w:val="00054D16"/>
    <w:rsid w:val="00063603"/>
    <w:rsid w:val="00065027"/>
    <w:rsid w:val="00071092"/>
    <w:rsid w:val="00075EF2"/>
    <w:rsid w:val="00077705"/>
    <w:rsid w:val="00083BEF"/>
    <w:rsid w:val="0008663A"/>
    <w:rsid w:val="00092A19"/>
    <w:rsid w:val="000A4C84"/>
    <w:rsid w:val="000A5333"/>
    <w:rsid w:val="000B225E"/>
    <w:rsid w:val="000B2F84"/>
    <w:rsid w:val="000B31D5"/>
    <w:rsid w:val="000B3208"/>
    <w:rsid w:val="000B44CC"/>
    <w:rsid w:val="000B4C8F"/>
    <w:rsid w:val="000C1108"/>
    <w:rsid w:val="000C1A76"/>
    <w:rsid w:val="000C50C3"/>
    <w:rsid w:val="000C5710"/>
    <w:rsid w:val="000D1747"/>
    <w:rsid w:val="000E0875"/>
    <w:rsid w:val="000E2251"/>
    <w:rsid w:val="000E7A24"/>
    <w:rsid w:val="000F3AC9"/>
    <w:rsid w:val="000F72CB"/>
    <w:rsid w:val="00101626"/>
    <w:rsid w:val="001116F6"/>
    <w:rsid w:val="001125A9"/>
    <w:rsid w:val="00112CCD"/>
    <w:rsid w:val="00116566"/>
    <w:rsid w:val="00122458"/>
    <w:rsid w:val="00126720"/>
    <w:rsid w:val="001279BE"/>
    <w:rsid w:val="00132946"/>
    <w:rsid w:val="0013320B"/>
    <w:rsid w:val="00133711"/>
    <w:rsid w:val="00133B74"/>
    <w:rsid w:val="00133BA7"/>
    <w:rsid w:val="00134A12"/>
    <w:rsid w:val="00142C0F"/>
    <w:rsid w:val="00150E2A"/>
    <w:rsid w:val="001561F9"/>
    <w:rsid w:val="00167989"/>
    <w:rsid w:val="00172583"/>
    <w:rsid w:val="001825E7"/>
    <w:rsid w:val="00194B8E"/>
    <w:rsid w:val="001A5549"/>
    <w:rsid w:val="001A6637"/>
    <w:rsid w:val="001B01A1"/>
    <w:rsid w:val="001B3E96"/>
    <w:rsid w:val="001B7A76"/>
    <w:rsid w:val="001B7BE0"/>
    <w:rsid w:val="001C122B"/>
    <w:rsid w:val="001C42ED"/>
    <w:rsid w:val="001C734D"/>
    <w:rsid w:val="001D6269"/>
    <w:rsid w:val="001E2AA8"/>
    <w:rsid w:val="001E3444"/>
    <w:rsid w:val="002011F2"/>
    <w:rsid w:val="00202BDC"/>
    <w:rsid w:val="00205378"/>
    <w:rsid w:val="002075E2"/>
    <w:rsid w:val="002174A7"/>
    <w:rsid w:val="00220D55"/>
    <w:rsid w:val="00223EA9"/>
    <w:rsid w:val="00230F9A"/>
    <w:rsid w:val="00235D24"/>
    <w:rsid w:val="0023735C"/>
    <w:rsid w:val="00241FBA"/>
    <w:rsid w:val="002506F2"/>
    <w:rsid w:val="00250DB3"/>
    <w:rsid w:val="0025346F"/>
    <w:rsid w:val="00253FAC"/>
    <w:rsid w:val="00254EFA"/>
    <w:rsid w:val="00255661"/>
    <w:rsid w:val="00270D91"/>
    <w:rsid w:val="00271BC9"/>
    <w:rsid w:val="00275656"/>
    <w:rsid w:val="00275C2E"/>
    <w:rsid w:val="00282256"/>
    <w:rsid w:val="00283AF0"/>
    <w:rsid w:val="00284777"/>
    <w:rsid w:val="00292689"/>
    <w:rsid w:val="00292EB8"/>
    <w:rsid w:val="002938BC"/>
    <w:rsid w:val="00294A7D"/>
    <w:rsid w:val="002A1FFC"/>
    <w:rsid w:val="002B517D"/>
    <w:rsid w:val="002C1FBB"/>
    <w:rsid w:val="002C214C"/>
    <w:rsid w:val="002C3D1A"/>
    <w:rsid w:val="002C56F7"/>
    <w:rsid w:val="002C5D09"/>
    <w:rsid w:val="002C5E83"/>
    <w:rsid w:val="002C613A"/>
    <w:rsid w:val="002D3CCA"/>
    <w:rsid w:val="002E3D1E"/>
    <w:rsid w:val="002F1FEC"/>
    <w:rsid w:val="00303588"/>
    <w:rsid w:val="003047E3"/>
    <w:rsid w:val="00306A17"/>
    <w:rsid w:val="00316183"/>
    <w:rsid w:val="003165E3"/>
    <w:rsid w:val="00346FA3"/>
    <w:rsid w:val="0035765F"/>
    <w:rsid w:val="00363328"/>
    <w:rsid w:val="00364BD6"/>
    <w:rsid w:val="003671C1"/>
    <w:rsid w:val="0037500E"/>
    <w:rsid w:val="00375710"/>
    <w:rsid w:val="003800C4"/>
    <w:rsid w:val="00381D88"/>
    <w:rsid w:val="00381ED0"/>
    <w:rsid w:val="0038273A"/>
    <w:rsid w:val="003830CE"/>
    <w:rsid w:val="003830EC"/>
    <w:rsid w:val="00387391"/>
    <w:rsid w:val="00387457"/>
    <w:rsid w:val="00387FA2"/>
    <w:rsid w:val="003924C4"/>
    <w:rsid w:val="00393181"/>
    <w:rsid w:val="00395CA9"/>
    <w:rsid w:val="003A08B5"/>
    <w:rsid w:val="003A0B1C"/>
    <w:rsid w:val="003A17D6"/>
    <w:rsid w:val="003A2537"/>
    <w:rsid w:val="003A4300"/>
    <w:rsid w:val="003B0B79"/>
    <w:rsid w:val="003B38C1"/>
    <w:rsid w:val="003C159E"/>
    <w:rsid w:val="003D108B"/>
    <w:rsid w:val="003D6310"/>
    <w:rsid w:val="003E71E6"/>
    <w:rsid w:val="003E7589"/>
    <w:rsid w:val="003F37B3"/>
    <w:rsid w:val="003F58EA"/>
    <w:rsid w:val="00403398"/>
    <w:rsid w:val="00410ACA"/>
    <w:rsid w:val="00412FBC"/>
    <w:rsid w:val="00413A10"/>
    <w:rsid w:val="00415CBA"/>
    <w:rsid w:val="0042053C"/>
    <w:rsid w:val="00422342"/>
    <w:rsid w:val="004340EE"/>
    <w:rsid w:val="00436907"/>
    <w:rsid w:val="00437386"/>
    <w:rsid w:val="00444184"/>
    <w:rsid w:val="0045262F"/>
    <w:rsid w:val="00455882"/>
    <w:rsid w:val="004563D0"/>
    <w:rsid w:val="0047336A"/>
    <w:rsid w:val="004769EA"/>
    <w:rsid w:val="00481B88"/>
    <w:rsid w:val="00481CCC"/>
    <w:rsid w:val="00483386"/>
    <w:rsid w:val="00485136"/>
    <w:rsid w:val="00487B58"/>
    <w:rsid w:val="00490738"/>
    <w:rsid w:val="00491FA0"/>
    <w:rsid w:val="00494632"/>
    <w:rsid w:val="004A09FA"/>
    <w:rsid w:val="004A4D99"/>
    <w:rsid w:val="004A731F"/>
    <w:rsid w:val="004B559C"/>
    <w:rsid w:val="004B5D0C"/>
    <w:rsid w:val="004C2336"/>
    <w:rsid w:val="004C77C6"/>
    <w:rsid w:val="004D006D"/>
    <w:rsid w:val="004D3457"/>
    <w:rsid w:val="004E7C2A"/>
    <w:rsid w:val="004F2969"/>
    <w:rsid w:val="004F528B"/>
    <w:rsid w:val="00502FF7"/>
    <w:rsid w:val="00515E9E"/>
    <w:rsid w:val="005329AC"/>
    <w:rsid w:val="005400E8"/>
    <w:rsid w:val="0054031C"/>
    <w:rsid w:val="00541A76"/>
    <w:rsid w:val="00542908"/>
    <w:rsid w:val="005463E7"/>
    <w:rsid w:val="00547DF1"/>
    <w:rsid w:val="00550445"/>
    <w:rsid w:val="00556D09"/>
    <w:rsid w:val="00573D82"/>
    <w:rsid w:val="00573D88"/>
    <w:rsid w:val="00576158"/>
    <w:rsid w:val="0058076F"/>
    <w:rsid w:val="00583EEA"/>
    <w:rsid w:val="005844B6"/>
    <w:rsid w:val="0058547F"/>
    <w:rsid w:val="00587DF3"/>
    <w:rsid w:val="005A23B1"/>
    <w:rsid w:val="005B2423"/>
    <w:rsid w:val="005B658F"/>
    <w:rsid w:val="005C3824"/>
    <w:rsid w:val="005C3B41"/>
    <w:rsid w:val="005C45FB"/>
    <w:rsid w:val="005D2DC4"/>
    <w:rsid w:val="005E51BE"/>
    <w:rsid w:val="005E65D6"/>
    <w:rsid w:val="005F3B6C"/>
    <w:rsid w:val="005F4E8C"/>
    <w:rsid w:val="005F501D"/>
    <w:rsid w:val="005F552D"/>
    <w:rsid w:val="005F7518"/>
    <w:rsid w:val="00610C54"/>
    <w:rsid w:val="00612413"/>
    <w:rsid w:val="00613805"/>
    <w:rsid w:val="006164DC"/>
    <w:rsid w:val="00625AC7"/>
    <w:rsid w:val="006304D9"/>
    <w:rsid w:val="006320FE"/>
    <w:rsid w:val="0063390D"/>
    <w:rsid w:val="006353A4"/>
    <w:rsid w:val="00640C13"/>
    <w:rsid w:val="00647A51"/>
    <w:rsid w:val="0065296D"/>
    <w:rsid w:val="00661FDA"/>
    <w:rsid w:val="00663BCA"/>
    <w:rsid w:val="006707B5"/>
    <w:rsid w:val="00673A83"/>
    <w:rsid w:val="006742AE"/>
    <w:rsid w:val="006816A0"/>
    <w:rsid w:val="00683CCF"/>
    <w:rsid w:val="00696E76"/>
    <w:rsid w:val="006A1D9B"/>
    <w:rsid w:val="006A2A15"/>
    <w:rsid w:val="006A2E9A"/>
    <w:rsid w:val="006A3258"/>
    <w:rsid w:val="006A4B2B"/>
    <w:rsid w:val="006B3210"/>
    <w:rsid w:val="006B64FB"/>
    <w:rsid w:val="006C0A3A"/>
    <w:rsid w:val="006C31B9"/>
    <w:rsid w:val="006C4EAE"/>
    <w:rsid w:val="006C7A61"/>
    <w:rsid w:val="006C7E0D"/>
    <w:rsid w:val="006E031F"/>
    <w:rsid w:val="006E1A40"/>
    <w:rsid w:val="006E5C5E"/>
    <w:rsid w:val="006F0394"/>
    <w:rsid w:val="006F3F4C"/>
    <w:rsid w:val="006F53AC"/>
    <w:rsid w:val="00701896"/>
    <w:rsid w:val="0072404D"/>
    <w:rsid w:val="00726B8C"/>
    <w:rsid w:val="0073073D"/>
    <w:rsid w:val="00736FBB"/>
    <w:rsid w:val="007378EF"/>
    <w:rsid w:val="00737DA4"/>
    <w:rsid w:val="00740010"/>
    <w:rsid w:val="007454C3"/>
    <w:rsid w:val="0074682F"/>
    <w:rsid w:val="00746D0D"/>
    <w:rsid w:val="007606C2"/>
    <w:rsid w:val="007624BA"/>
    <w:rsid w:val="00770190"/>
    <w:rsid w:val="0077705F"/>
    <w:rsid w:val="00784F01"/>
    <w:rsid w:val="00784FE2"/>
    <w:rsid w:val="00786613"/>
    <w:rsid w:val="00794F31"/>
    <w:rsid w:val="00795208"/>
    <w:rsid w:val="00796DB9"/>
    <w:rsid w:val="007A33D3"/>
    <w:rsid w:val="007A3420"/>
    <w:rsid w:val="007A36CD"/>
    <w:rsid w:val="007A421E"/>
    <w:rsid w:val="007A5BBF"/>
    <w:rsid w:val="007B53BE"/>
    <w:rsid w:val="007B584A"/>
    <w:rsid w:val="007C0ED9"/>
    <w:rsid w:val="007C614F"/>
    <w:rsid w:val="007D145A"/>
    <w:rsid w:val="007D2757"/>
    <w:rsid w:val="007D2F79"/>
    <w:rsid w:val="007E4488"/>
    <w:rsid w:val="007F72E3"/>
    <w:rsid w:val="00802236"/>
    <w:rsid w:val="008036D5"/>
    <w:rsid w:val="0080567C"/>
    <w:rsid w:val="00806AA5"/>
    <w:rsid w:val="00814664"/>
    <w:rsid w:val="00814B6A"/>
    <w:rsid w:val="008150CF"/>
    <w:rsid w:val="008200EF"/>
    <w:rsid w:val="00823535"/>
    <w:rsid w:val="0082484E"/>
    <w:rsid w:val="00826013"/>
    <w:rsid w:val="00830612"/>
    <w:rsid w:val="00831893"/>
    <w:rsid w:val="00833939"/>
    <w:rsid w:val="00836B4C"/>
    <w:rsid w:val="00837BCB"/>
    <w:rsid w:val="008411C5"/>
    <w:rsid w:val="00847303"/>
    <w:rsid w:val="00851A9D"/>
    <w:rsid w:val="00862F4E"/>
    <w:rsid w:val="008705CF"/>
    <w:rsid w:val="00872652"/>
    <w:rsid w:val="00880B57"/>
    <w:rsid w:val="008811D4"/>
    <w:rsid w:val="0088518A"/>
    <w:rsid w:val="00897554"/>
    <w:rsid w:val="008A62E0"/>
    <w:rsid w:val="008B1F73"/>
    <w:rsid w:val="008B2F4C"/>
    <w:rsid w:val="008B4534"/>
    <w:rsid w:val="008B7B80"/>
    <w:rsid w:val="008C06C6"/>
    <w:rsid w:val="008C0D2B"/>
    <w:rsid w:val="008C73AF"/>
    <w:rsid w:val="008D2A3A"/>
    <w:rsid w:val="008E77D5"/>
    <w:rsid w:val="008F1894"/>
    <w:rsid w:val="008F22FC"/>
    <w:rsid w:val="008F35CD"/>
    <w:rsid w:val="008F7C6A"/>
    <w:rsid w:val="009001E0"/>
    <w:rsid w:val="00911AE9"/>
    <w:rsid w:val="00915DF2"/>
    <w:rsid w:val="00916248"/>
    <w:rsid w:val="00916F22"/>
    <w:rsid w:val="00923E88"/>
    <w:rsid w:val="00932153"/>
    <w:rsid w:val="00936DB4"/>
    <w:rsid w:val="009409C7"/>
    <w:rsid w:val="00940C24"/>
    <w:rsid w:val="00952497"/>
    <w:rsid w:val="00966F18"/>
    <w:rsid w:val="00967F22"/>
    <w:rsid w:val="009730F9"/>
    <w:rsid w:val="0097318E"/>
    <w:rsid w:val="0097349D"/>
    <w:rsid w:val="009743A3"/>
    <w:rsid w:val="00976D2C"/>
    <w:rsid w:val="00986424"/>
    <w:rsid w:val="009915EB"/>
    <w:rsid w:val="00991621"/>
    <w:rsid w:val="009A2ABC"/>
    <w:rsid w:val="009A7075"/>
    <w:rsid w:val="009B1A64"/>
    <w:rsid w:val="009B2B40"/>
    <w:rsid w:val="009B2DEA"/>
    <w:rsid w:val="009B48D2"/>
    <w:rsid w:val="009B6517"/>
    <w:rsid w:val="009C173B"/>
    <w:rsid w:val="009C2C19"/>
    <w:rsid w:val="009C7264"/>
    <w:rsid w:val="009D75CA"/>
    <w:rsid w:val="009E46C3"/>
    <w:rsid w:val="009E5088"/>
    <w:rsid w:val="009F5486"/>
    <w:rsid w:val="00A006D2"/>
    <w:rsid w:val="00A00DE6"/>
    <w:rsid w:val="00A12396"/>
    <w:rsid w:val="00A152C5"/>
    <w:rsid w:val="00A170CE"/>
    <w:rsid w:val="00A173B9"/>
    <w:rsid w:val="00A17560"/>
    <w:rsid w:val="00A175F4"/>
    <w:rsid w:val="00A2339C"/>
    <w:rsid w:val="00A279B1"/>
    <w:rsid w:val="00A34DF0"/>
    <w:rsid w:val="00A36378"/>
    <w:rsid w:val="00A3642C"/>
    <w:rsid w:val="00A3647E"/>
    <w:rsid w:val="00A375A9"/>
    <w:rsid w:val="00A40456"/>
    <w:rsid w:val="00A41E8B"/>
    <w:rsid w:val="00A425E2"/>
    <w:rsid w:val="00A44A32"/>
    <w:rsid w:val="00A465DF"/>
    <w:rsid w:val="00A46622"/>
    <w:rsid w:val="00A526B7"/>
    <w:rsid w:val="00A52919"/>
    <w:rsid w:val="00A61CB1"/>
    <w:rsid w:val="00A76519"/>
    <w:rsid w:val="00A80EB4"/>
    <w:rsid w:val="00A84EEA"/>
    <w:rsid w:val="00A93E28"/>
    <w:rsid w:val="00A97631"/>
    <w:rsid w:val="00AA0427"/>
    <w:rsid w:val="00AA0F87"/>
    <w:rsid w:val="00AA1B9C"/>
    <w:rsid w:val="00AA737F"/>
    <w:rsid w:val="00AB485D"/>
    <w:rsid w:val="00AB5386"/>
    <w:rsid w:val="00AB61AD"/>
    <w:rsid w:val="00AC09D3"/>
    <w:rsid w:val="00AC4582"/>
    <w:rsid w:val="00AC48F4"/>
    <w:rsid w:val="00AC7533"/>
    <w:rsid w:val="00AD25FD"/>
    <w:rsid w:val="00AD432B"/>
    <w:rsid w:val="00AD6326"/>
    <w:rsid w:val="00AE0D09"/>
    <w:rsid w:val="00AF2386"/>
    <w:rsid w:val="00AF464B"/>
    <w:rsid w:val="00AF489E"/>
    <w:rsid w:val="00AF4DEE"/>
    <w:rsid w:val="00B04B4C"/>
    <w:rsid w:val="00B05F80"/>
    <w:rsid w:val="00B101A9"/>
    <w:rsid w:val="00B224FA"/>
    <w:rsid w:val="00B26EE3"/>
    <w:rsid w:val="00B30096"/>
    <w:rsid w:val="00B32967"/>
    <w:rsid w:val="00B339D4"/>
    <w:rsid w:val="00B35436"/>
    <w:rsid w:val="00B40117"/>
    <w:rsid w:val="00B44A22"/>
    <w:rsid w:val="00B47208"/>
    <w:rsid w:val="00B50FA1"/>
    <w:rsid w:val="00B56204"/>
    <w:rsid w:val="00B60244"/>
    <w:rsid w:val="00B6484D"/>
    <w:rsid w:val="00B66E59"/>
    <w:rsid w:val="00B707FD"/>
    <w:rsid w:val="00B72A4D"/>
    <w:rsid w:val="00B73E0D"/>
    <w:rsid w:val="00B80FEE"/>
    <w:rsid w:val="00B822D7"/>
    <w:rsid w:val="00B858D7"/>
    <w:rsid w:val="00B87DAB"/>
    <w:rsid w:val="00B91BDA"/>
    <w:rsid w:val="00BB089E"/>
    <w:rsid w:val="00BB1AF3"/>
    <w:rsid w:val="00BB38A7"/>
    <w:rsid w:val="00BB4B57"/>
    <w:rsid w:val="00BB566A"/>
    <w:rsid w:val="00BD6809"/>
    <w:rsid w:val="00BD6E1A"/>
    <w:rsid w:val="00BE4376"/>
    <w:rsid w:val="00BE5926"/>
    <w:rsid w:val="00BF47A6"/>
    <w:rsid w:val="00BF4F9D"/>
    <w:rsid w:val="00C06206"/>
    <w:rsid w:val="00C11696"/>
    <w:rsid w:val="00C15DD4"/>
    <w:rsid w:val="00C231C8"/>
    <w:rsid w:val="00C2333D"/>
    <w:rsid w:val="00C30DFE"/>
    <w:rsid w:val="00C4004B"/>
    <w:rsid w:val="00C40F8C"/>
    <w:rsid w:val="00C46329"/>
    <w:rsid w:val="00C552E7"/>
    <w:rsid w:val="00C630E0"/>
    <w:rsid w:val="00C7100B"/>
    <w:rsid w:val="00C72F33"/>
    <w:rsid w:val="00C76FF8"/>
    <w:rsid w:val="00C77142"/>
    <w:rsid w:val="00C77A32"/>
    <w:rsid w:val="00C8253D"/>
    <w:rsid w:val="00C85836"/>
    <w:rsid w:val="00C861AC"/>
    <w:rsid w:val="00C908A6"/>
    <w:rsid w:val="00C92A18"/>
    <w:rsid w:val="00C96B2A"/>
    <w:rsid w:val="00CA7CBC"/>
    <w:rsid w:val="00CB1C7C"/>
    <w:rsid w:val="00CC52A0"/>
    <w:rsid w:val="00CC5881"/>
    <w:rsid w:val="00CC78EF"/>
    <w:rsid w:val="00CD5739"/>
    <w:rsid w:val="00CD65B8"/>
    <w:rsid w:val="00CE32A1"/>
    <w:rsid w:val="00CF031D"/>
    <w:rsid w:val="00CF4D98"/>
    <w:rsid w:val="00CF67F5"/>
    <w:rsid w:val="00CF6AD9"/>
    <w:rsid w:val="00D01BB9"/>
    <w:rsid w:val="00D03D9E"/>
    <w:rsid w:val="00D11061"/>
    <w:rsid w:val="00D1655C"/>
    <w:rsid w:val="00D21D14"/>
    <w:rsid w:val="00D21F50"/>
    <w:rsid w:val="00D221D0"/>
    <w:rsid w:val="00D23763"/>
    <w:rsid w:val="00D315CD"/>
    <w:rsid w:val="00D327F8"/>
    <w:rsid w:val="00D365AA"/>
    <w:rsid w:val="00D413BE"/>
    <w:rsid w:val="00D4172B"/>
    <w:rsid w:val="00D41825"/>
    <w:rsid w:val="00D43684"/>
    <w:rsid w:val="00D43A2B"/>
    <w:rsid w:val="00D53050"/>
    <w:rsid w:val="00D53C7E"/>
    <w:rsid w:val="00D55596"/>
    <w:rsid w:val="00D56087"/>
    <w:rsid w:val="00D57339"/>
    <w:rsid w:val="00D651D0"/>
    <w:rsid w:val="00D66DB7"/>
    <w:rsid w:val="00D800EA"/>
    <w:rsid w:val="00D843A1"/>
    <w:rsid w:val="00D864F2"/>
    <w:rsid w:val="00D878AD"/>
    <w:rsid w:val="00D95F65"/>
    <w:rsid w:val="00DA34D5"/>
    <w:rsid w:val="00DA402D"/>
    <w:rsid w:val="00DA49C7"/>
    <w:rsid w:val="00DA4D10"/>
    <w:rsid w:val="00DA51C8"/>
    <w:rsid w:val="00DB0372"/>
    <w:rsid w:val="00DB71D9"/>
    <w:rsid w:val="00DC0C98"/>
    <w:rsid w:val="00DC3AA6"/>
    <w:rsid w:val="00DD1F61"/>
    <w:rsid w:val="00DD2026"/>
    <w:rsid w:val="00DD297D"/>
    <w:rsid w:val="00DD3A6D"/>
    <w:rsid w:val="00DD5099"/>
    <w:rsid w:val="00DE00D3"/>
    <w:rsid w:val="00DE2422"/>
    <w:rsid w:val="00DE60ED"/>
    <w:rsid w:val="00DE6A5D"/>
    <w:rsid w:val="00DE7026"/>
    <w:rsid w:val="00DF2157"/>
    <w:rsid w:val="00DF48FB"/>
    <w:rsid w:val="00DF79B5"/>
    <w:rsid w:val="00E02E03"/>
    <w:rsid w:val="00E04D32"/>
    <w:rsid w:val="00E05FA7"/>
    <w:rsid w:val="00E07361"/>
    <w:rsid w:val="00E076DA"/>
    <w:rsid w:val="00E12FC3"/>
    <w:rsid w:val="00E277BB"/>
    <w:rsid w:val="00E3107A"/>
    <w:rsid w:val="00E359B7"/>
    <w:rsid w:val="00E363E9"/>
    <w:rsid w:val="00E42816"/>
    <w:rsid w:val="00E47266"/>
    <w:rsid w:val="00E47C4E"/>
    <w:rsid w:val="00E50D3E"/>
    <w:rsid w:val="00E5793C"/>
    <w:rsid w:val="00E63C15"/>
    <w:rsid w:val="00E70683"/>
    <w:rsid w:val="00E72D64"/>
    <w:rsid w:val="00E80000"/>
    <w:rsid w:val="00E8137C"/>
    <w:rsid w:val="00E82377"/>
    <w:rsid w:val="00E8269B"/>
    <w:rsid w:val="00E831D5"/>
    <w:rsid w:val="00E83533"/>
    <w:rsid w:val="00E850D8"/>
    <w:rsid w:val="00E87825"/>
    <w:rsid w:val="00EA0F94"/>
    <w:rsid w:val="00EA53EB"/>
    <w:rsid w:val="00EA7C9F"/>
    <w:rsid w:val="00EB1F2B"/>
    <w:rsid w:val="00EB1FCE"/>
    <w:rsid w:val="00EB570E"/>
    <w:rsid w:val="00ED539C"/>
    <w:rsid w:val="00ED66D8"/>
    <w:rsid w:val="00ED7C79"/>
    <w:rsid w:val="00EE1ECA"/>
    <w:rsid w:val="00EF1E1D"/>
    <w:rsid w:val="00EF4199"/>
    <w:rsid w:val="00F01ABD"/>
    <w:rsid w:val="00F033A2"/>
    <w:rsid w:val="00F07CDB"/>
    <w:rsid w:val="00F131AD"/>
    <w:rsid w:val="00F13F55"/>
    <w:rsid w:val="00F156F0"/>
    <w:rsid w:val="00F21274"/>
    <w:rsid w:val="00F21C8A"/>
    <w:rsid w:val="00F22FA7"/>
    <w:rsid w:val="00F255DD"/>
    <w:rsid w:val="00F270BA"/>
    <w:rsid w:val="00F27A79"/>
    <w:rsid w:val="00F31D9A"/>
    <w:rsid w:val="00F35C85"/>
    <w:rsid w:val="00F411EF"/>
    <w:rsid w:val="00F42CF7"/>
    <w:rsid w:val="00F45A62"/>
    <w:rsid w:val="00F54695"/>
    <w:rsid w:val="00F563E9"/>
    <w:rsid w:val="00F663B7"/>
    <w:rsid w:val="00F8076F"/>
    <w:rsid w:val="00F919F7"/>
    <w:rsid w:val="00F95643"/>
    <w:rsid w:val="00FA2B9F"/>
    <w:rsid w:val="00FC2220"/>
    <w:rsid w:val="00FC2F03"/>
    <w:rsid w:val="00FC6F49"/>
    <w:rsid w:val="00FC6FD0"/>
    <w:rsid w:val="00FC736B"/>
    <w:rsid w:val="00FC7A42"/>
    <w:rsid w:val="00FC7F3E"/>
    <w:rsid w:val="00FD1206"/>
    <w:rsid w:val="00FD220E"/>
    <w:rsid w:val="00FD3F1F"/>
    <w:rsid w:val="00FE0DEA"/>
    <w:rsid w:val="00FE2381"/>
    <w:rsid w:val="00FE624B"/>
    <w:rsid w:val="00FF01AC"/>
    <w:rsid w:val="00FF2061"/>
    <w:rsid w:val="00FF4F02"/>
    <w:rsid w:val="00FF5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DE60D73"/>
  <w15:docId w15:val="{81CB6238-73CE-4009-862D-F087C488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 w:type="paragraph" w:styleId="Kommentartext">
    <w:name w:val="annotation text"/>
    <w:basedOn w:val="Standard"/>
    <w:link w:val="KommentartextZchn"/>
    <w:uiPriority w:val="99"/>
    <w:rsid w:val="00015A0A"/>
    <w:pPr>
      <w:spacing w:after="100" w:afterAutospacing="1"/>
    </w:pPr>
    <w:rPr>
      <w:rFonts w:ascii="Verdana" w:hAnsi="Verdana" w:cs="Times New Roman"/>
      <w:sz w:val="20"/>
      <w:szCs w:val="20"/>
    </w:rPr>
  </w:style>
  <w:style w:type="character" w:customStyle="1" w:styleId="KommentartextZchn">
    <w:name w:val="Kommentartext Zchn"/>
    <w:basedOn w:val="Absatz-Standardschriftart"/>
    <w:link w:val="Kommentartext"/>
    <w:uiPriority w:val="99"/>
    <w:rsid w:val="00015A0A"/>
    <w:rPr>
      <w:rFonts w:ascii="Verdana" w:hAnsi="Verdana"/>
    </w:rPr>
  </w:style>
  <w:style w:type="character" w:styleId="Kommentarzeichen">
    <w:name w:val="annotation reference"/>
    <w:uiPriority w:val="99"/>
    <w:semiHidden/>
    <w:rsid w:val="00015A0A"/>
    <w:rPr>
      <w:sz w:val="16"/>
      <w:szCs w:val="16"/>
    </w:rPr>
  </w:style>
  <w:style w:type="paragraph" w:styleId="NurText">
    <w:name w:val="Plain Text"/>
    <w:basedOn w:val="Standard"/>
    <w:link w:val="NurTextZchn"/>
    <w:semiHidden/>
    <w:rsid w:val="00D864F2"/>
    <w:pPr>
      <w:spacing w:after="100" w:afterAutospacing="1"/>
    </w:pPr>
    <w:rPr>
      <w:rFonts w:ascii="Courier New" w:hAnsi="Courier New" w:cs="Courier New"/>
      <w:szCs w:val="20"/>
    </w:rPr>
  </w:style>
  <w:style w:type="character" w:customStyle="1" w:styleId="NurTextZchn">
    <w:name w:val="Nur Text Zchn"/>
    <w:basedOn w:val="Absatz-Standardschriftart"/>
    <w:link w:val="NurText"/>
    <w:semiHidden/>
    <w:rsid w:val="00D864F2"/>
    <w:rPr>
      <w:rFonts w:ascii="Courier New" w:hAnsi="Courier New" w:cs="Courier New"/>
      <w:sz w:val="22"/>
    </w:rPr>
  </w:style>
  <w:style w:type="character" w:styleId="NichtaufgelsteErwhnung">
    <w:name w:val="Unresolved Mention"/>
    <w:basedOn w:val="Absatz-Standardschriftart"/>
    <w:uiPriority w:val="99"/>
    <w:semiHidden/>
    <w:unhideWhenUsed/>
    <w:rsid w:val="00490738"/>
    <w:rPr>
      <w:color w:val="605E5C"/>
      <w:shd w:val="clear" w:color="auto" w:fill="E1DFDD"/>
    </w:rPr>
  </w:style>
  <w:style w:type="character" w:styleId="BesuchterLink">
    <w:name w:val="FollowedHyperlink"/>
    <w:basedOn w:val="Absatz-Standardschriftart"/>
    <w:semiHidden/>
    <w:unhideWhenUsed/>
    <w:rsid w:val="00515E9E"/>
    <w:rPr>
      <w:color w:val="800080" w:themeColor="followedHyperlink"/>
      <w:u w:val="single"/>
    </w:rPr>
  </w:style>
  <w:style w:type="paragraph" w:styleId="Listenabsatz">
    <w:name w:val="List Paragraph"/>
    <w:basedOn w:val="Standard"/>
    <w:uiPriority w:val="34"/>
    <w:qFormat/>
    <w:rsid w:val="00EA53EB"/>
    <w:pPr>
      <w:ind w:left="720"/>
      <w:contextualSpacing/>
    </w:pPr>
  </w:style>
  <w:style w:type="paragraph" w:styleId="Kommentarthema">
    <w:name w:val="annotation subject"/>
    <w:basedOn w:val="Kommentartext"/>
    <w:next w:val="Kommentartext"/>
    <w:link w:val="KommentarthemaZchn"/>
    <w:semiHidden/>
    <w:unhideWhenUsed/>
    <w:rsid w:val="00E50D3E"/>
    <w:pPr>
      <w:spacing w:after="0" w:afterAutospacing="0"/>
    </w:pPr>
    <w:rPr>
      <w:rFonts w:ascii="Arial" w:hAnsi="Arial" w:cs="Arial"/>
      <w:b/>
      <w:bCs/>
    </w:rPr>
  </w:style>
  <w:style w:type="character" w:customStyle="1" w:styleId="KommentarthemaZchn">
    <w:name w:val="Kommentarthema Zchn"/>
    <w:basedOn w:val="KommentartextZchn"/>
    <w:link w:val="Kommentarthema"/>
    <w:semiHidden/>
    <w:rsid w:val="00E50D3E"/>
    <w:rPr>
      <w:rFonts w:ascii="Arial" w:hAnsi="Arial" w:cs="Arial"/>
      <w:b/>
      <w:bCs/>
    </w:rPr>
  </w:style>
  <w:style w:type="paragraph" w:styleId="Funotentext">
    <w:name w:val="footnote text"/>
    <w:basedOn w:val="Standard"/>
    <w:link w:val="FunotentextZchn"/>
    <w:uiPriority w:val="99"/>
    <w:unhideWhenUsed/>
    <w:rsid w:val="00DA49C7"/>
    <w:pPr>
      <w:widowControl w:val="0"/>
      <w:autoSpaceDE w:val="0"/>
      <w:autoSpaceDN w:val="0"/>
      <w:spacing w:line="220" w:lineRule="exact"/>
      <w:ind w:left="113" w:hanging="113"/>
    </w:pPr>
    <w:rPr>
      <w:rFonts w:ascii="Statis Sans" w:eastAsia="Statis Sans" w:hAnsi="Statis Sans" w:cs="Statis Sans"/>
      <w:sz w:val="18"/>
      <w:szCs w:val="20"/>
      <w:lang w:eastAsia="en-US"/>
    </w:rPr>
  </w:style>
  <w:style w:type="character" w:customStyle="1" w:styleId="FunotentextZchn">
    <w:name w:val="Fußnotentext Zchn"/>
    <w:basedOn w:val="Absatz-Standardschriftart"/>
    <w:link w:val="Funotentext"/>
    <w:uiPriority w:val="99"/>
    <w:rsid w:val="00DA49C7"/>
    <w:rPr>
      <w:rFonts w:ascii="Statis Sans" w:eastAsia="Statis Sans" w:hAnsi="Statis Sans" w:cs="Statis Sans"/>
      <w:sz w:val="18"/>
      <w:lang w:eastAsia="en-US"/>
    </w:rPr>
  </w:style>
  <w:style w:type="character" w:styleId="Funotenzeichen">
    <w:name w:val="footnote reference"/>
    <w:basedOn w:val="Absatz-Standardschriftart"/>
    <w:uiPriority w:val="99"/>
    <w:semiHidden/>
    <w:unhideWhenUsed/>
    <w:rsid w:val="00DA49C7"/>
    <w:rPr>
      <w:vertAlign w:val="superscript"/>
    </w:rPr>
  </w:style>
  <w:style w:type="paragraph" w:styleId="StandardWeb">
    <w:name w:val="Normal (Web)"/>
    <w:basedOn w:val="Standard"/>
    <w:uiPriority w:val="99"/>
    <w:unhideWhenUsed/>
    <w:rsid w:val="00796DB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4829">
      <w:bodyDiv w:val="1"/>
      <w:marLeft w:val="0"/>
      <w:marRight w:val="0"/>
      <w:marTop w:val="0"/>
      <w:marBottom w:val="0"/>
      <w:divBdr>
        <w:top w:val="none" w:sz="0" w:space="0" w:color="auto"/>
        <w:left w:val="none" w:sz="0" w:space="0" w:color="auto"/>
        <w:bottom w:val="none" w:sz="0" w:space="0" w:color="auto"/>
        <w:right w:val="none" w:sz="0" w:space="0" w:color="auto"/>
      </w:divBdr>
    </w:div>
    <w:div w:id="106973440">
      <w:bodyDiv w:val="1"/>
      <w:marLeft w:val="0"/>
      <w:marRight w:val="0"/>
      <w:marTop w:val="0"/>
      <w:marBottom w:val="0"/>
      <w:divBdr>
        <w:top w:val="none" w:sz="0" w:space="0" w:color="auto"/>
        <w:left w:val="none" w:sz="0" w:space="0" w:color="auto"/>
        <w:bottom w:val="none" w:sz="0" w:space="0" w:color="auto"/>
        <w:right w:val="none" w:sz="0" w:space="0" w:color="auto"/>
      </w:divBdr>
    </w:div>
    <w:div w:id="293679052">
      <w:bodyDiv w:val="1"/>
      <w:marLeft w:val="0"/>
      <w:marRight w:val="0"/>
      <w:marTop w:val="0"/>
      <w:marBottom w:val="0"/>
      <w:divBdr>
        <w:top w:val="none" w:sz="0" w:space="0" w:color="auto"/>
        <w:left w:val="none" w:sz="0" w:space="0" w:color="auto"/>
        <w:bottom w:val="none" w:sz="0" w:space="0" w:color="auto"/>
        <w:right w:val="none" w:sz="0" w:space="0" w:color="auto"/>
      </w:divBdr>
    </w:div>
    <w:div w:id="581065740">
      <w:bodyDiv w:val="1"/>
      <w:marLeft w:val="0"/>
      <w:marRight w:val="0"/>
      <w:marTop w:val="0"/>
      <w:marBottom w:val="0"/>
      <w:divBdr>
        <w:top w:val="none" w:sz="0" w:space="0" w:color="auto"/>
        <w:left w:val="none" w:sz="0" w:space="0" w:color="auto"/>
        <w:bottom w:val="none" w:sz="0" w:space="0" w:color="auto"/>
        <w:right w:val="none" w:sz="0" w:space="0" w:color="auto"/>
      </w:divBdr>
    </w:div>
    <w:div w:id="721171648">
      <w:bodyDiv w:val="1"/>
      <w:marLeft w:val="0"/>
      <w:marRight w:val="0"/>
      <w:marTop w:val="0"/>
      <w:marBottom w:val="0"/>
      <w:divBdr>
        <w:top w:val="none" w:sz="0" w:space="0" w:color="auto"/>
        <w:left w:val="none" w:sz="0" w:space="0" w:color="auto"/>
        <w:bottom w:val="none" w:sz="0" w:space="0" w:color="auto"/>
        <w:right w:val="none" w:sz="0" w:space="0" w:color="auto"/>
      </w:divBdr>
    </w:div>
    <w:div w:id="846670538">
      <w:bodyDiv w:val="1"/>
      <w:marLeft w:val="0"/>
      <w:marRight w:val="0"/>
      <w:marTop w:val="0"/>
      <w:marBottom w:val="0"/>
      <w:divBdr>
        <w:top w:val="none" w:sz="0" w:space="0" w:color="auto"/>
        <w:left w:val="none" w:sz="0" w:space="0" w:color="auto"/>
        <w:bottom w:val="none" w:sz="0" w:space="0" w:color="auto"/>
        <w:right w:val="none" w:sz="0" w:space="0" w:color="auto"/>
      </w:divBdr>
    </w:div>
    <w:div w:id="1229849035">
      <w:bodyDiv w:val="1"/>
      <w:marLeft w:val="0"/>
      <w:marRight w:val="0"/>
      <w:marTop w:val="0"/>
      <w:marBottom w:val="0"/>
      <w:divBdr>
        <w:top w:val="none" w:sz="0" w:space="0" w:color="auto"/>
        <w:left w:val="none" w:sz="0" w:space="0" w:color="auto"/>
        <w:bottom w:val="none" w:sz="0" w:space="0" w:color="auto"/>
        <w:right w:val="none" w:sz="0" w:space="0" w:color="auto"/>
      </w:divBdr>
      <w:divsChild>
        <w:div w:id="419914631">
          <w:marLeft w:val="0"/>
          <w:marRight w:val="0"/>
          <w:marTop w:val="0"/>
          <w:marBottom w:val="0"/>
          <w:divBdr>
            <w:top w:val="none" w:sz="0" w:space="0" w:color="auto"/>
            <w:left w:val="none" w:sz="0" w:space="0" w:color="auto"/>
            <w:bottom w:val="none" w:sz="0" w:space="0" w:color="auto"/>
            <w:right w:val="none" w:sz="0" w:space="0" w:color="auto"/>
          </w:divBdr>
          <w:divsChild>
            <w:div w:id="17310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5508">
      <w:bodyDiv w:val="1"/>
      <w:marLeft w:val="0"/>
      <w:marRight w:val="0"/>
      <w:marTop w:val="0"/>
      <w:marBottom w:val="0"/>
      <w:divBdr>
        <w:top w:val="none" w:sz="0" w:space="0" w:color="auto"/>
        <w:left w:val="none" w:sz="0" w:space="0" w:color="auto"/>
        <w:bottom w:val="none" w:sz="0" w:space="0" w:color="auto"/>
        <w:right w:val="none" w:sz="0" w:space="0" w:color="auto"/>
      </w:divBdr>
    </w:div>
    <w:div w:id="1619406746">
      <w:bodyDiv w:val="1"/>
      <w:marLeft w:val="0"/>
      <w:marRight w:val="0"/>
      <w:marTop w:val="0"/>
      <w:marBottom w:val="0"/>
      <w:divBdr>
        <w:top w:val="none" w:sz="0" w:space="0" w:color="auto"/>
        <w:left w:val="none" w:sz="0" w:space="0" w:color="auto"/>
        <w:bottom w:val="none" w:sz="0" w:space="0" w:color="auto"/>
        <w:right w:val="none" w:sz="0" w:space="0" w:color="auto"/>
      </w:divBdr>
    </w:div>
    <w:div w:id="1674331293">
      <w:bodyDiv w:val="1"/>
      <w:marLeft w:val="0"/>
      <w:marRight w:val="0"/>
      <w:marTop w:val="0"/>
      <w:marBottom w:val="0"/>
      <w:divBdr>
        <w:top w:val="none" w:sz="0" w:space="0" w:color="auto"/>
        <w:left w:val="none" w:sz="0" w:space="0" w:color="auto"/>
        <w:bottom w:val="none" w:sz="0" w:space="0" w:color="auto"/>
        <w:right w:val="none" w:sz="0" w:space="0" w:color="auto"/>
      </w:divBdr>
    </w:div>
    <w:div w:id="1900285182">
      <w:bodyDiv w:val="1"/>
      <w:marLeft w:val="0"/>
      <w:marRight w:val="0"/>
      <w:marTop w:val="0"/>
      <w:marBottom w:val="0"/>
      <w:divBdr>
        <w:top w:val="none" w:sz="0" w:space="0" w:color="auto"/>
        <w:left w:val="none" w:sz="0" w:space="0" w:color="auto"/>
        <w:bottom w:val="none" w:sz="0" w:space="0" w:color="auto"/>
        <w:right w:val="none" w:sz="0" w:space="0" w:color="auto"/>
      </w:divBdr>
    </w:div>
    <w:div w:id="20180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zensus2022.d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tatistik.bayern.de/statistik/zensus/index.html" TargetMode="External"/><Relationship Id="rId2" Type="http://schemas.openxmlformats.org/officeDocument/2006/relationships/customXml" Target="../customXml/item2.xml"/><Relationship Id="rId16" Type="http://schemas.openxmlformats.org/officeDocument/2006/relationships/hyperlink" Target="https://statistik.bayern.de/mam/produkte/biz/z1000g_20220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zensus2022.de/DE/Wer-wird-befragt/Musterfragebogen_Haushaltebefragung/Fragebogen" TargetMode="Externa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zensus2022.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STAD~1\AppData\Local\Temp\pressemitteilungsvorlage_2021-09-08.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rkus König"/>
    <f:field ref="FSCFOLIO_1_1001_FieldCurrentDate" text="13.04.2022 16:20"/>
    <f:field ref="objvalidfrom" date="" text="" edit="true"/>
    <f:field ref="objvalidto" date="" text="" edit="true"/>
    <f:field ref="FSCFOLIO_1_1001_FieldReleasedVersionDate" text=""/>
    <f:field ref="FSCFOLIO_1_1001_FieldReleasedVersionNr" text=""/>
    <f:field ref="CCAPRECONFIG_15_1001_Objektname" text="PMPI022022" edit="true"/>
    <f:field ref="DEPRECONFIG_15_1001_Objektname" text="PMPI022022" edit="true"/>
    <f:field ref="CFGBAYERN_15_1400_FieldDocumentTitle" text="Pressemitteilung Produktion Februar 2022" edit="true"/>
    <f:field ref="CFGBAYERN_15_1400_FieldDocumentSubject" text="Pressemitteilung Produktion Februar 2022"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Pressemitteilung Produktion Februar 2022" edit="true"/>
    <f:field ref="BAYLFST_15_1800_FieldDocumentSubject" text="Pressemitteilung Produktion Februar 2022"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PMPI022022" edit="true"/>
    <f:field ref="objsubject" text="" edit="true"/>
    <f:field ref="objcreatedby" text="König, Markus, LfStat"/>
    <f:field ref="objcreatedat" date="2022-04-13T16:18:40" text="13.04.2022 16:18:40"/>
    <f:field ref="objchangedby" text="König, Markus, LfStat"/>
    <f:field ref="objmodifiedat" date="2022-04-13T16:19:13" text="13.04.2022 16:19:1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Frau"/>
    <f:field ref="CFGBAYERN_15_1400_Titel" text=""/>
    <f:field ref="CFGBAYERN_15_1400_Vorname" text="Janine"/>
    <f:field ref="CFGBAYERN_15_1400_Nachname" text="Große"/>
    <f:field ref="CFGBAYERN_15_1400_Hauptadresse_Strasse" text="Nürnberger Str. 95"/>
    <f:field ref="CFGBAYERN_15_1400_Hauptadresse_Postfach" text=""/>
    <f:field ref="CFGBAYERN_15_1400_Hauptadresse_Postleitzahl" text="90762"/>
    <f:field ref="CFGBAYERN_15_1400_Hauptadresse_Ort" text="Fürth"/>
    <f:field ref="CFGBAYERN_15_1400_Hauptadresse_Gemeinde" text=""/>
    <f:field ref="CFGBAYERN_15_1400_Hauptadresse_Bundesland" text=""/>
    <f:field ref="CFGBAYERN_15_1400_Hauptadresse_Land" text=""/>
    <f:field ref="CFGBAYERN_15_1400_EMailAdresse" text="Janine.Grosse@statistik.bayern.de"/>
    <f:field ref="CFGBAYERN_15_1400_Fax" text="0911 98208 96115"/>
    <f:field ref="CFGBAYERN_15_1400_Telefon" text="0911 98208 6361"/>
    <f:field ref="CFGBAYERN_15_1400_Mobiltelefon" text=""/>
    <f:field ref="CFGBAYERN_15_1400_Organisation_Name_vollstaendig" text="Bayerisches Landesamt für Statistik"/>
    <f:field ref="CFGBAYERN_15_1400_Organisation_Kurzname" text="LfStat - Fürth"/>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Große,"/>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Absend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Bayerisches Landesamt für Statistik&#10;Janine Große&#10;Nürnberger Str. 95&#10;90762 Fürth"/>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FCA57CC-AEA0-4290-A5E4-4575BCF1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pressemitteilungsvorlage_2021-09-08.dotm</Template>
  <TotalTime>0</TotalTime>
  <Pages>3</Pages>
  <Words>996</Words>
  <Characters>7473</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Ausführliche Ergebnisse enthält der Statistische Bericht (Bestellnummer:      , Preis der Druckausgabe:      )</vt:lpstr>
    </vt:vector>
  </TitlesOfParts>
  <Company>Landesamt für Statistik und Datenverarbeitung</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Ausführliche Ergebnisse enthält der Statistische Bericht (Bestellnummer:      , Preis der Druckausgabe:      )</dc:title>
  <dc:creator>Große, Janine (LfStat)</dc:creator>
  <cp:lastModifiedBy>Strauch, Franziska (LfStat)</cp:lastModifiedBy>
  <cp:revision>12</cp:revision>
  <cp:lastPrinted>2022-04-29T10:18:00Z</cp:lastPrinted>
  <dcterms:created xsi:type="dcterms:W3CDTF">2022-04-29T07:45:00Z</dcterms:created>
  <dcterms:modified xsi:type="dcterms:W3CDTF">2022-05-05T11:34:00Z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Pressemitteilung Produktion Februar 2022</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König Markus</vt:lpwstr>
  </property>
  <property fmtid="{D5CDD505-2E9C-101B-9397-08002B2CF9AE}" pid="17" name="FSC#CFGBAYERN@15.1400:OwnerFunction">
    <vt:lpwstr/>
  </property>
  <property fmtid="{D5CDD505-2E9C-101B-9397-08002B2CF9AE}" pid="18" name="FSC#CFGBAYERN@15.1400:OwnerGender">
    <vt:lpwstr>Männlich</vt:lpwstr>
  </property>
  <property fmtid="{D5CDD505-2E9C-101B-9397-08002B2CF9AE}" pid="19" name="FSC#CFGBAYERN@15.1400:OwnerJobTitle">
    <vt:lpwstr>Ltd. RD</vt:lpwstr>
  </property>
  <property fmtid="{D5CDD505-2E9C-101B-9397-08002B2CF9AE}" pid="20" name="FSC#CFGBAYERN@15.1400:OwnerSurName">
    <vt:lpwstr>König</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Markus</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
  </property>
  <property fmtid="{D5CDD505-2E9C-101B-9397-08002B2CF9AE}" pid="30" name="FSC#CFGBAYERN@15.1400:EmailOwner">
    <vt:lpwstr>Markus.Koenig@statistik.bayern.de</vt:lpwstr>
  </property>
  <property fmtid="{D5CDD505-2E9C-101B-9397-08002B2CF9AE}" pid="31" name="FSC#CFGBAYERN@15.1400:Recipients">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0911 98208 96115</vt:lpwstr>
  </property>
  <property fmtid="{D5CDD505-2E9C-101B-9397-08002B2CF9AE}" pid="35" name="FSC#CFGBAYERN@15.1400:ForeignNr">
    <vt:lpwstr/>
  </property>
  <property fmtid="{D5CDD505-2E9C-101B-9397-08002B2CF9AE}" pid="36" name="FSC#CFGBAYERN@15.1400:DocumentName">
    <vt:lpwstr>0101.30-1/23-36</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Abt. 3 (Abteilung 3 - Verarbeitendes Gewerbe, Volkswirtschaftliche Gesamtrechnungen, Landwirtschaft, Preise, Umwelt (LfStat))</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0911 98208 6456</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erredIncomingFileReference">
    <vt:lpwstr/>
  </property>
  <property fmtid="{D5CDD505-2E9C-101B-9397-08002B2CF9AE}" pid="81" name="FSC#CFGBAYERN@15.1400:SettlementLetterDate">
    <vt:lpwstr/>
  </property>
  <property fmtid="{D5CDD505-2E9C-101B-9397-08002B2CF9AE}" pid="82" name="FSC#CFGBAYERN@15.1400:URLOwnerGroup">
    <vt:lpwstr/>
  </property>
  <property fmtid="{D5CDD505-2E9C-101B-9397-08002B2CF9AE}" pid="83" name="FSC#CFGBAYERN@15.1400:TransportConnectionOwnerGroup">
    <vt:lpwstr/>
  </property>
  <property fmtid="{D5CDD505-2E9C-101B-9397-08002B2CF9AE}" pid="84" name="FSC#CFGBAYERN@15.1400:OwnerRoomNumber">
    <vt:lpwstr>3.213</vt:lpwstr>
  </property>
  <property fmtid="{D5CDD505-2E9C-101B-9397-08002B2CF9AE}" pid="85" name="FSC#CFGBAYERNEX@15.1800:ProcedureFileReference">
    <vt:lpwstr>0101.30-1/23</vt:lpwstr>
  </property>
  <property fmtid="{D5CDD505-2E9C-101B-9397-08002B2CF9AE}" pid="86" name="FSC#CFGBAYERNEX@15.1800:OwnerSalutationFromGender">
    <vt:lpwstr>Herr</vt:lpwstr>
  </property>
  <property fmtid="{D5CDD505-2E9C-101B-9397-08002B2CF9AE}" pid="87" name="FSC#CFGBAYERNEX@15.1800:SignFinalVersionBy">
    <vt:lpwstr/>
  </property>
  <property fmtid="{D5CDD505-2E9C-101B-9397-08002B2CF9AE}" pid="88" name="FSC#CFGBAYERN@15.1400:RefIerredncomingForeignNr">
    <vt:lpwstr/>
  </property>
  <property fmtid="{D5CDD505-2E9C-101B-9397-08002B2CF9AE}" pid="89" name="FSC#CFGBAYERN@15.1400:SubjectAreaShortTerm">
    <vt:lpwstr>Leitung der Behörde, Abteilung 3</vt:lpwstr>
  </property>
  <property fmtid="{D5CDD505-2E9C-101B-9397-08002B2CF9AE}" pid="90" name="FSC#CFGBAYERN@15.1400:ProcedureBarCode">
    <vt:lpwstr>*COO.4001.123.4.19341*</vt:lpwstr>
  </property>
  <property fmtid="{D5CDD505-2E9C-101B-9397-08002B2CF9AE}" pid="91" name="FSC#CFGBAYERN@15.1400:ProcedureCreatedOnAt">
    <vt:lpwstr>05.01.2022 18:18:56</vt:lpwstr>
  </property>
  <property fmtid="{D5CDD505-2E9C-101B-9397-08002B2CF9AE}" pid="92" name="FSC#CFGBAYERN@15.1400:CurrentDateTime">
    <vt:lpwstr>13.04.2022 16:20:57</vt:lpwstr>
  </property>
  <property fmtid="{D5CDD505-2E9C-101B-9397-08002B2CF9AE}" pid="93" name="FSC#CFGBAYERN@15.1400:RelatedReferencesSettlement">
    <vt:lpwstr/>
  </property>
  <property fmtid="{D5CDD505-2E9C-101B-9397-08002B2CF9AE}" pid="94" name="FSC#CFGBAYERN@15.1400:AssociatedProcedureTitle">
    <vt:lpwstr>Presse 2022</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
  </property>
  <property fmtid="{D5CDD505-2E9C-101B-9397-08002B2CF9AE}" pid="98" name="FSC#CFGBAYERN@15.1400:RespoeShortName">
    <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
  </property>
  <property fmtid="{D5CDD505-2E9C-101B-9397-08002B2CF9AE}" pid="102" name="FSC#CFGBAYERN@15.1400:RespoeOrgZipcode">
    <vt:lpwstr/>
  </property>
  <property fmtid="{D5CDD505-2E9C-101B-9397-08002B2CF9AE}" pid="103" name="FSC#CFGBAYERN@15.1400:RespoeOrgCity">
    <vt:lpwstr/>
  </property>
  <property fmtid="{D5CDD505-2E9C-101B-9397-08002B2CF9AE}" pid="104" name="FSC#CFGBAYERN@15.1400:RespoeOrgState">
    <vt:lpwstr/>
  </property>
  <property fmtid="{D5CDD505-2E9C-101B-9397-08002B2CF9AE}" pid="105" name="FSC#CFGBAYERN@15.1400:RespoeOrgCountry">
    <vt:lpwstr/>
  </property>
  <property fmtid="{D5CDD505-2E9C-101B-9397-08002B2CF9AE}" pid="106" name="FSC#CFGBAYERN@15.1400:RespoeOrgDesc">
    <vt:lpwstr/>
  </property>
  <property fmtid="{D5CDD505-2E9C-101B-9397-08002B2CF9AE}" pid="107" name="FSC#CFGBAYERN@15.1400:RespoeOrgName">
    <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Veröffentlichungen, Abteilung 3</vt:lpwstr>
  </property>
  <property fmtid="{D5CDD505-2E9C-101B-9397-08002B2CF9AE}" pid="123" name="FSC#COOELAK@1.1001:FileReference">
    <vt:lpwstr>0101.30-1</vt:lpwstr>
  </property>
  <property fmtid="{D5CDD505-2E9C-101B-9397-08002B2CF9AE}" pid="124" name="FSC#COOELAK@1.1001:FileRefYear">
    <vt:lpwstr>2017</vt:lpwstr>
  </property>
  <property fmtid="{D5CDD505-2E9C-101B-9397-08002B2CF9AE}" pid="125" name="FSC#COOELAK@1.1001:FileRefOrdinal">
    <vt:lpwstr>1</vt:lpwstr>
  </property>
  <property fmtid="{D5CDD505-2E9C-101B-9397-08002B2CF9AE}" pid="126" name="FSC#COOELAK@1.1001:FileRefOU">
    <vt:lpwstr>Abt. 3</vt:lpwstr>
  </property>
  <property fmtid="{D5CDD505-2E9C-101B-9397-08002B2CF9AE}" pid="127" name="FSC#COOELAK@1.1001:Organization">
    <vt:lpwstr/>
  </property>
  <property fmtid="{D5CDD505-2E9C-101B-9397-08002B2CF9AE}" pid="128" name="FSC#COOELAK@1.1001:Owner">
    <vt:lpwstr>Herr König</vt:lpwstr>
  </property>
  <property fmtid="{D5CDD505-2E9C-101B-9397-08002B2CF9AE}" pid="129" name="FSC#COOELAK@1.1001:OwnerExtension">
    <vt:lpwstr>0911 98208 6456</vt:lpwstr>
  </property>
  <property fmtid="{D5CDD505-2E9C-101B-9397-08002B2CF9AE}" pid="130" name="FSC#COOELAK@1.1001:OwnerFaxExtension">
    <vt:lpwstr>0911 98208 96115</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Abt. 3 (Abteilung 3 - Verarbeitendes Gewerbe, Volkswirtschaftliche Gesamtrechnungen, Landwirtschaft, Preise, Umwelt (LfStat))</vt:lpwstr>
  </property>
  <property fmtid="{D5CDD505-2E9C-101B-9397-08002B2CF9AE}" pid="136" name="FSC#COOELAK@1.1001:CreatedAt">
    <vt:lpwstr>13.04.2022</vt:lpwstr>
  </property>
  <property fmtid="{D5CDD505-2E9C-101B-9397-08002B2CF9AE}" pid="137" name="FSC#COOELAK@1.1001:OU">
    <vt:lpwstr>Abt. 3 (Abteilung 3 - Verarbeitendes Gewerbe, Volkswirtschaftliche Gesamtrechnungen, Landwirtschaft, Preise, Umwelt (LfStat))</vt:lpwstr>
  </property>
  <property fmtid="{D5CDD505-2E9C-101B-9397-08002B2CF9AE}" pid="138" name="FSC#COOELAK@1.1001:Priority">
    <vt:lpwstr/>
  </property>
  <property fmtid="{D5CDD505-2E9C-101B-9397-08002B2CF9AE}" pid="139" name="FSC#COOELAK@1.1001:ObjBarCode">
    <vt:lpwstr>*COO.4001.123.5.1212147*</vt:lpwstr>
  </property>
  <property fmtid="{D5CDD505-2E9C-101B-9397-08002B2CF9AE}" pid="140" name="FSC#COOELAK@1.1001:RefBarCode">
    <vt:lpwstr>*COO.4001.123.6.58081*</vt:lpwstr>
  </property>
  <property fmtid="{D5CDD505-2E9C-101B-9397-08002B2CF9AE}" pid="141" name="FSC#COOELAK@1.1001:FileRefBarCode">
    <vt:lpwstr>*0101.30-1*</vt:lpwstr>
  </property>
  <property fmtid="{D5CDD505-2E9C-101B-9397-08002B2CF9AE}" pid="142" name="FSC#COOELAK@1.1001:ExternalRef">
    <vt:lpwstr/>
  </property>
  <property fmtid="{D5CDD505-2E9C-101B-9397-08002B2CF9AE}" pid="143" name="FSC#COOELAK@1.1001:IncomingNumber">
    <vt:lpwstr>36</vt:lpwstr>
  </property>
  <property fmtid="{D5CDD505-2E9C-101B-9397-08002B2CF9AE}" pid="144" name="FSC#COOELAK@1.1001:IncomingSubject">
    <vt:lpwstr>Pressemitteilung Produktion Februar 2022</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0101</vt:lpwstr>
  </property>
  <property fmtid="{D5CDD505-2E9C-101B-9397-08002B2CF9AE}" pid="155" name="FSC#COOELAK@1.1001:CurrentUserRolePos">
    <vt:lpwstr>Leitung</vt:lpwstr>
  </property>
  <property fmtid="{D5CDD505-2E9C-101B-9397-08002B2CF9AE}" pid="156" name="FSC#COOELAK@1.1001:CurrentUserEmail">
    <vt:lpwstr>Markus.Koenig@statistik.bayern.de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Markus König</vt:lpwstr>
  </property>
  <property fmtid="{D5CDD505-2E9C-101B-9397-08002B2CF9AE}" pid="164" name="FSC#ATSTATECFG@1.1001:AgentPhone">
    <vt:lpwstr>0911 98208 6456</vt:lpwstr>
  </property>
  <property fmtid="{D5CDD505-2E9C-101B-9397-08002B2CF9AE}" pid="165" name="FSC#ATSTATECFG@1.1001:DepartmentFax">
    <vt:lpwstr/>
  </property>
  <property fmtid="{D5CDD505-2E9C-101B-9397-08002B2CF9AE}" pid="166" name="FSC#ATSTATECFG@1.1001:DepartmentEmail">
    <vt:lpwstr/>
  </property>
  <property fmtid="{D5CDD505-2E9C-101B-9397-08002B2CF9AE}" pid="167" name="FSC#ATSTATECFG@1.1001:SubfileDate">
    <vt:lpwstr>13.04.2022</vt:lpwstr>
  </property>
  <property fmtid="{D5CDD505-2E9C-101B-9397-08002B2CF9AE}" pid="168" name="FSC#ATSTATECFG@1.1001:SubfileSubject">
    <vt:lpwstr>Pressemitteilung Produktion Februar 2022</vt:lpwstr>
  </property>
  <property fmtid="{D5CDD505-2E9C-101B-9397-08002B2CF9AE}" pid="169" name="FSC#ATSTATECFG@1.1001:DepartmentZipCode">
    <vt:lpwstr/>
  </property>
  <property fmtid="{D5CDD505-2E9C-101B-9397-08002B2CF9AE}" pid="170" name="FSC#ATSTATECFG@1.1001:DepartmentCountry">
    <vt:lpwstr/>
  </property>
  <property fmtid="{D5CDD505-2E9C-101B-9397-08002B2CF9AE}" pid="171" name="FSC#ATSTATECFG@1.1001:DepartmentCity">
    <vt:lpwstr/>
  </property>
  <property fmtid="{D5CDD505-2E9C-101B-9397-08002B2CF9AE}" pid="172" name="FSC#ATSTATECFG@1.1001:DepartmentStreet">
    <vt:lpwstr/>
  </property>
  <property fmtid="{D5CDD505-2E9C-101B-9397-08002B2CF9AE}" pid="173" name="FSC#CCAPRECONFIGG@15.1001:DepartmentON">
    <vt:lpwstr/>
  </property>
  <property fmtid="{D5CDD505-2E9C-101B-9397-08002B2CF9AE}" pid="174" name="FSC#CCAPRECONFIGG@15.1001:DepartmentWebsite">
    <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0101.30-1/23-36</vt:lpwstr>
  </property>
  <property fmtid="{D5CDD505-2E9C-101B-9397-08002B2CF9AE}" pid="178" name="FSC#ATSTATECFG@1.1001:Clause">
    <vt:lpwstr/>
  </property>
  <property fmtid="{D5CDD505-2E9C-101B-9397-08002B2CF9AE}" pid="179" name="FSC#ATSTATECFG@1.1001:ApprovedSignature">
    <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OOELAK@1.1001:ObjectAddressees">
    <vt:lpwstr>Janine Große, Bayerisches Landesamt für Statistik, Nürnberger Str. 95 , 90762 Fürth</vt:lpwstr>
  </property>
  <property fmtid="{D5CDD505-2E9C-101B-9397-08002B2CF9AE}" pid="188" name="FSC#COOELAK@1.1001:replyreference">
    <vt:lpwstr/>
  </property>
  <property fmtid="{D5CDD505-2E9C-101B-9397-08002B2CF9AE}" pid="189" name="FSC#COOELAK@1.1001:OfficeHours">
    <vt:lpwstr/>
  </property>
  <property fmtid="{D5CDD505-2E9C-101B-9397-08002B2CF9AE}" pid="190" name="FSC#COOELAK@1.1001:FileRefOULong">
    <vt:lpwstr>Abteilung 3 - Verarbeitendes Gewerbe, Volkswirtschaftliche Gesamtrechnungen, Landwirtschaft, Preise, Umwelt (LfStat)</vt:lpwstr>
  </property>
  <property fmtid="{D5CDD505-2E9C-101B-9397-08002B2CF9AE}" pid="191" name="FSC#FSCGOVDE@1.1001:FileRefOUEmail">
    <vt:lpwstr/>
  </property>
  <property fmtid="{D5CDD505-2E9C-101B-9397-08002B2CF9AE}" pid="192" name="FSC#FSCGOVDE@1.1001:ProcedureReference">
    <vt:lpwstr>0101.30-1/23</vt:lpwstr>
  </property>
  <property fmtid="{D5CDD505-2E9C-101B-9397-08002B2CF9AE}" pid="193" name="FSC#FSCGOVDE@1.1001:FileSubject">
    <vt:lpwstr>Veröffentlichungen, Abteilung 3</vt:lpwstr>
  </property>
  <property fmtid="{D5CDD505-2E9C-101B-9397-08002B2CF9AE}" pid="194" name="FSC#FSCGOVDE@1.1001:ProcedureSubject">
    <vt:lpwstr>Presse 2022</vt:lpwstr>
  </property>
  <property fmtid="{D5CDD505-2E9C-101B-9397-08002B2CF9AE}" pid="195" name="FSC#FSCGOVDE@1.1001:SignFinalVersionBy">
    <vt:lpwstr/>
  </property>
  <property fmtid="{D5CDD505-2E9C-101B-9397-08002B2CF9AE}" pid="196" name="FSC#FSCGOVDE@1.1001:SignFinalVersionAt">
    <vt:lpwstr/>
  </property>
  <property fmtid="{D5CDD505-2E9C-101B-9397-08002B2CF9AE}" pid="197" name="FSC#FSCGOVDE@1.1001:ProcedureRefBarCode">
    <vt:lpwstr>*0101.30-1/23*</vt:lpwstr>
  </property>
  <property fmtid="{D5CDD505-2E9C-101B-9397-08002B2CF9AE}" pid="198" name="FSC#FSCGOVDE@1.1001:FileAddSubj">
    <vt:lpwstr/>
  </property>
  <property fmtid="{D5CDD505-2E9C-101B-9397-08002B2CF9AE}" pid="199" name="FSC#FSCGOVDE@1.1001:DocumentSubj">
    <vt:lpwstr>WG: VPI_PM_Dezember_2021</vt:lpwstr>
  </property>
  <property fmtid="{D5CDD505-2E9C-101B-9397-08002B2CF9AE}" pid="200" name="FSC#FSCGOVDE@1.1001:FileRel">
    <vt:lpwstr/>
  </property>
  <property fmtid="{D5CDD505-2E9C-101B-9397-08002B2CF9AE}" pid="201" name="FSC#DEPRECONFIG@15.1001:DocumentTitle">
    <vt:lpwstr>Pressemitteilung Produktion Februar 2022</vt:lpwstr>
  </property>
  <property fmtid="{D5CDD505-2E9C-101B-9397-08002B2CF9AE}" pid="202" name="FSC#DEPRECONFIG@15.1001:ProcedureTitle">
    <vt:lpwstr>Presse 2022</vt:lpwstr>
  </property>
  <property fmtid="{D5CDD505-2E9C-101B-9397-08002B2CF9AE}" pid="203" name="FSC#DEPRECONFIG@15.1001:AuthorTitle">
    <vt:lpwstr/>
  </property>
  <property fmtid="{D5CDD505-2E9C-101B-9397-08002B2CF9AE}" pid="204" name="FSC#DEPRECONFIG@15.1001:AuthorSalution">
    <vt:lpwstr/>
  </property>
  <property fmtid="{D5CDD505-2E9C-101B-9397-08002B2CF9AE}" pid="205" name="FSC#DEPRECONFIG@15.1001:AuthorName">
    <vt:lpwstr>Markus König</vt:lpwstr>
  </property>
  <property fmtid="{D5CDD505-2E9C-101B-9397-08002B2CF9AE}" pid="206" name="FSC#DEPRECONFIG@15.1001:AuthorMail">
    <vt:lpwstr>Markus.Koenig@statistik.bayern.de</vt:lpwstr>
  </property>
  <property fmtid="{D5CDD505-2E9C-101B-9397-08002B2CF9AE}" pid="207" name="FSC#DEPRECONFIG@15.1001:AuthorTelephone">
    <vt:lpwstr>0911 98208 6456</vt:lpwstr>
  </property>
  <property fmtid="{D5CDD505-2E9C-101B-9397-08002B2CF9AE}" pid="208" name="FSC#DEPRECONFIG@15.1001:AuthorFax">
    <vt:lpwstr>0911 98208 96115</vt:lpwstr>
  </property>
  <property fmtid="{D5CDD505-2E9C-101B-9397-08002B2CF9AE}" pid="209" name="FSC#DEPRECONFIG@15.1001:AuthorOE">
    <vt:lpwstr>Abt. 3 (Abteilung 3 - Verarbeitendes Gewerbe, Volkswirtschaftliche Gesamtrechnungen, Landwirtschaft, Preise, Umwelt (LfStat))</vt:lpwstr>
  </property>
  <property fmtid="{D5CDD505-2E9C-101B-9397-08002B2CF9AE}" pid="210" name="FSC#COOSYSTEM@1.1:Container">
    <vt:lpwstr>COO.4001.123.5.1212147</vt:lpwstr>
  </property>
  <property fmtid="{D5CDD505-2E9C-101B-9397-08002B2CF9AE}" pid="211" name="FSC#FSCFOLIO@1.1001:docpropproject">
    <vt:lpwstr/>
  </property>
</Properties>
</file>