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332" w:rsidRDefault="00490135" w:rsidP="00904131">
      <w:pPr>
        <w:jc w:val="right"/>
        <w:rPr>
          <w:b/>
          <w:color w:val="232323"/>
          <w:sz w:val="22"/>
        </w:rPr>
      </w:pPr>
      <w:bookmarkStart w:id="0" w:name="_GoBack"/>
      <w:bookmarkEnd w:id="0"/>
      <w:r>
        <w:rPr>
          <w:noProof/>
          <w:sz w:val="22"/>
        </w:rPr>
        <w:drawing>
          <wp:anchor distT="0" distB="0" distL="114300" distR="114300" simplePos="0" relativeHeight="251659264" behindDoc="1" locked="0" layoutInCell="1" allowOverlap="1">
            <wp:simplePos x="0" y="0"/>
            <wp:positionH relativeFrom="column">
              <wp:posOffset>5356225</wp:posOffset>
            </wp:positionH>
            <wp:positionV relativeFrom="paragraph">
              <wp:posOffset>162560</wp:posOffset>
            </wp:positionV>
            <wp:extent cx="695325" cy="755650"/>
            <wp:effectExtent l="0" t="0" r="9525" b="6350"/>
            <wp:wrapTight wrapText="bothSides">
              <wp:wrapPolygon edited="0">
                <wp:start x="0" y="0"/>
                <wp:lineTo x="0" y="21237"/>
                <wp:lineTo x="21304" y="21237"/>
                <wp:lineTo x="21304"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70032" name="Grafik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95325" cy="755650"/>
                    </a:xfrm>
                    <a:prstGeom prst="rect">
                      <a:avLst/>
                    </a:prstGeom>
                    <a:noFill/>
                  </pic:spPr>
                </pic:pic>
              </a:graphicData>
            </a:graphic>
            <wp14:sizeRelH relativeFrom="margin">
              <wp14:pctWidth>0</wp14:pctWidth>
            </wp14:sizeRelH>
            <wp14:sizeRelV relativeFrom="margin">
              <wp14:pctHeight>0</wp14:pctHeight>
            </wp14:sizeRelV>
          </wp:anchor>
        </w:drawing>
      </w:r>
      <w:r w:rsidR="00636C87">
        <w:rPr>
          <w:noProof/>
          <w:sz w:val="22"/>
        </w:rPr>
        <w:drawing>
          <wp:anchor distT="0" distB="0" distL="114300" distR="114300" simplePos="0" relativeHeight="251658240" behindDoc="0" locked="0" layoutInCell="1" allowOverlap="1">
            <wp:simplePos x="0" y="0"/>
            <wp:positionH relativeFrom="margin">
              <wp:posOffset>129540</wp:posOffset>
            </wp:positionH>
            <wp:positionV relativeFrom="paragraph">
              <wp:posOffset>160655</wp:posOffset>
            </wp:positionV>
            <wp:extent cx="548640" cy="716280"/>
            <wp:effectExtent l="0" t="0" r="3810" b="762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296675" name="Grafik 7"/>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48640" cy="716280"/>
                    </a:xfrm>
                    <a:prstGeom prst="rect">
                      <a:avLst/>
                    </a:prstGeom>
                    <a:noFill/>
                  </pic:spPr>
                </pic:pic>
              </a:graphicData>
            </a:graphic>
            <wp14:sizeRelH relativeFrom="page">
              <wp14:pctWidth>0</wp14:pctWidth>
            </wp14:sizeRelH>
            <wp14:sizeRelV relativeFrom="page">
              <wp14:pctHeight>0</wp14:pctHeight>
            </wp14:sizeRelV>
          </wp:anchor>
        </w:drawing>
      </w:r>
    </w:p>
    <w:p w:rsidR="00617332" w:rsidRPr="00617332" w:rsidRDefault="00617332" w:rsidP="00617332">
      <w:pPr>
        <w:ind w:left="426"/>
        <w:jc w:val="right"/>
        <w:rPr>
          <w:b/>
          <w:color w:val="232323"/>
          <w:sz w:val="22"/>
          <w:szCs w:val="22"/>
        </w:rPr>
      </w:pPr>
    </w:p>
    <w:p w:rsidR="00617332" w:rsidRDefault="00490135" w:rsidP="00617332">
      <w:pPr>
        <w:ind w:left="426"/>
        <w:jc w:val="center"/>
        <w:rPr>
          <w:b/>
          <w:color w:val="232323"/>
        </w:rPr>
      </w:pPr>
      <w:r>
        <w:rPr>
          <w:spacing w:val="28"/>
          <w:sz w:val="48"/>
          <w:szCs w:val="48"/>
        </w:rPr>
        <w:t>Landratsamt Rottal–Inn</w:t>
      </w:r>
    </w:p>
    <w:p w:rsidR="00617332" w:rsidRPr="00617332" w:rsidRDefault="00617332" w:rsidP="00617332">
      <w:pPr>
        <w:ind w:left="426"/>
        <w:rPr>
          <w:sz w:val="22"/>
          <w:szCs w:val="22"/>
        </w:rPr>
      </w:pPr>
    </w:p>
    <w:p w:rsidR="00617332" w:rsidRDefault="00617332" w:rsidP="00617332">
      <w:pPr>
        <w:spacing w:before="1"/>
        <w:ind w:left="426"/>
        <w:rPr>
          <w:rFonts w:eastAsiaTheme="minorHAnsi"/>
          <w:sz w:val="22"/>
          <w:szCs w:val="22"/>
        </w:rPr>
      </w:pPr>
    </w:p>
    <w:p w:rsidR="00D35126" w:rsidRPr="00523CFB" w:rsidRDefault="00490135" w:rsidP="00D35126">
      <w:pPr>
        <w:jc w:val="center"/>
        <w:rPr>
          <w:rFonts w:cs="Arial"/>
          <w:b/>
          <w:sz w:val="22"/>
          <w:szCs w:val="22"/>
        </w:rPr>
      </w:pPr>
      <w:r w:rsidRPr="00523CFB">
        <w:rPr>
          <w:rFonts w:cs="Arial"/>
          <w:b/>
          <w:sz w:val="22"/>
          <w:szCs w:val="22"/>
        </w:rPr>
        <w:t>AwSV –Ausfüllhinweise zur Anzeige</w:t>
      </w:r>
    </w:p>
    <w:p w:rsidR="00DE09B7" w:rsidRPr="00523CFB" w:rsidRDefault="00490135" w:rsidP="00D35126">
      <w:pPr>
        <w:jc w:val="center"/>
        <w:rPr>
          <w:rFonts w:cs="Arial"/>
          <w:b/>
          <w:sz w:val="22"/>
          <w:szCs w:val="22"/>
        </w:rPr>
      </w:pPr>
      <w:r w:rsidRPr="00523CFB">
        <w:rPr>
          <w:rFonts w:cs="Arial"/>
          <w:b/>
          <w:sz w:val="22"/>
          <w:szCs w:val="22"/>
        </w:rPr>
        <w:t>von JGS-Anlagen</w:t>
      </w:r>
    </w:p>
    <w:p w:rsidR="00D35126" w:rsidRPr="001D4657" w:rsidRDefault="00490135" w:rsidP="00D35126">
      <w:pPr>
        <w:jc w:val="center"/>
        <w:rPr>
          <w:rFonts w:cs="Arial"/>
          <w:b/>
          <w:sz w:val="22"/>
          <w:szCs w:val="22"/>
        </w:rPr>
      </w:pPr>
      <w:r w:rsidRPr="001D4657">
        <w:rPr>
          <w:rFonts w:cs="Arial"/>
          <w:b/>
          <w:sz w:val="22"/>
          <w:szCs w:val="22"/>
        </w:rPr>
        <w:t>Anzeige von Anlagen zum Umgang mit wassergefährdenden Stoffen nach § 40 AwSV</w:t>
      </w:r>
    </w:p>
    <w:p w:rsidR="00D35126" w:rsidRPr="001D4657" w:rsidRDefault="00490135" w:rsidP="00D35126">
      <w:pPr>
        <w:jc w:val="center"/>
        <w:rPr>
          <w:rFonts w:cs="Arial"/>
          <w:b/>
          <w:sz w:val="22"/>
          <w:szCs w:val="22"/>
        </w:rPr>
      </w:pPr>
      <w:r w:rsidRPr="001D4657">
        <w:rPr>
          <w:rFonts w:cs="Arial"/>
          <w:b/>
          <w:sz w:val="22"/>
          <w:szCs w:val="22"/>
        </w:rPr>
        <w:t>Erläuterungen</w:t>
      </w:r>
    </w:p>
    <w:p w:rsidR="00D35126" w:rsidRDefault="00D35126" w:rsidP="00D35126">
      <w:pPr>
        <w:rPr>
          <w:rFonts w:cs="Arial"/>
          <w:b/>
          <w:sz w:val="22"/>
          <w:szCs w:val="22"/>
        </w:rPr>
      </w:pPr>
    </w:p>
    <w:p w:rsidR="00D35126" w:rsidRPr="001D4657" w:rsidRDefault="00490135" w:rsidP="00D35126">
      <w:pPr>
        <w:rPr>
          <w:rFonts w:cs="Arial"/>
          <w:b/>
          <w:sz w:val="22"/>
          <w:szCs w:val="22"/>
        </w:rPr>
      </w:pPr>
      <w:r w:rsidRPr="001D4657">
        <w:rPr>
          <w:rFonts w:cs="Arial"/>
          <w:b/>
          <w:sz w:val="22"/>
          <w:szCs w:val="22"/>
        </w:rPr>
        <w:t>Allgemeine Hinweise:</w:t>
      </w:r>
    </w:p>
    <w:p w:rsidR="00D35126" w:rsidRDefault="00D35126" w:rsidP="00D35126">
      <w:pPr>
        <w:rPr>
          <w:rFonts w:cs="Arial"/>
          <w:sz w:val="22"/>
          <w:szCs w:val="22"/>
        </w:rPr>
      </w:pPr>
    </w:p>
    <w:p w:rsidR="00D35126" w:rsidRDefault="00490135" w:rsidP="00D35126">
      <w:pPr>
        <w:rPr>
          <w:rFonts w:cs="Arial"/>
          <w:sz w:val="22"/>
          <w:szCs w:val="22"/>
        </w:rPr>
      </w:pPr>
      <w:r w:rsidRPr="001D4657">
        <w:rPr>
          <w:rFonts w:cs="Arial"/>
          <w:sz w:val="22"/>
          <w:szCs w:val="22"/>
        </w:rPr>
        <w:t xml:space="preserve">Wenn Sie eine Anlage </w:t>
      </w:r>
      <w:r w:rsidRPr="001D4657">
        <w:rPr>
          <w:rFonts w:cs="Arial"/>
          <w:b/>
          <w:sz w:val="22"/>
          <w:szCs w:val="22"/>
        </w:rPr>
        <w:t>neu errichten</w:t>
      </w:r>
      <w:r w:rsidR="00095EFC">
        <w:rPr>
          <w:rFonts w:cs="Arial"/>
          <w:b/>
          <w:sz w:val="22"/>
          <w:szCs w:val="22"/>
        </w:rPr>
        <w:t>,</w:t>
      </w:r>
      <w:r w:rsidRPr="001D4657">
        <w:rPr>
          <w:rFonts w:cs="Arial"/>
          <w:b/>
          <w:sz w:val="22"/>
          <w:szCs w:val="22"/>
        </w:rPr>
        <w:t xml:space="preserve"> wesentlich ändern</w:t>
      </w:r>
      <w:r w:rsidRPr="001D4657">
        <w:rPr>
          <w:rFonts w:cs="Arial"/>
          <w:sz w:val="22"/>
          <w:szCs w:val="22"/>
        </w:rPr>
        <w:t xml:space="preserve"> </w:t>
      </w:r>
      <w:r w:rsidR="00095EFC" w:rsidRPr="00095EFC">
        <w:rPr>
          <w:rFonts w:cs="Arial"/>
          <w:b/>
          <w:sz w:val="22"/>
          <w:szCs w:val="22"/>
        </w:rPr>
        <w:t>oder stilllegen wollen</w:t>
      </w:r>
      <w:r w:rsidRPr="001D4657">
        <w:rPr>
          <w:rFonts w:cs="Arial"/>
          <w:sz w:val="22"/>
          <w:szCs w:val="22"/>
        </w:rPr>
        <w:t xml:space="preserve">- dazu zählt auch die Änderung der Gefährdungsstufe durch Einsatz anderer wassergefährdender Stoffe - müssen Sie dies der für Sie zuständigen </w:t>
      </w:r>
      <w:r>
        <w:rPr>
          <w:rFonts w:cs="Arial"/>
          <w:sz w:val="22"/>
          <w:szCs w:val="22"/>
        </w:rPr>
        <w:t>Kreisverwaltungs</w:t>
      </w:r>
      <w:r w:rsidRPr="001D4657">
        <w:rPr>
          <w:rFonts w:cs="Arial"/>
          <w:sz w:val="22"/>
          <w:szCs w:val="22"/>
        </w:rPr>
        <w:t xml:space="preserve">behörde </w:t>
      </w:r>
      <w:r>
        <w:rPr>
          <w:rFonts w:cs="Arial"/>
          <w:sz w:val="22"/>
          <w:szCs w:val="22"/>
        </w:rPr>
        <w:t xml:space="preserve">(Landratsamt oder kreisfreie Stadt) </w:t>
      </w:r>
      <w:r w:rsidRPr="001D4657">
        <w:rPr>
          <w:rFonts w:cs="Arial"/>
          <w:sz w:val="22"/>
          <w:szCs w:val="22"/>
        </w:rPr>
        <w:t>mindestens 6 Wochen im Voraus anzeige</w:t>
      </w:r>
      <w:r w:rsidRPr="001D4657">
        <w:rPr>
          <w:rFonts w:cs="Arial"/>
          <w:sz w:val="22"/>
          <w:szCs w:val="22"/>
        </w:rPr>
        <w:t xml:space="preserve">n. </w:t>
      </w:r>
    </w:p>
    <w:p w:rsidR="00D35126" w:rsidRDefault="00D35126" w:rsidP="00D35126">
      <w:pPr>
        <w:rPr>
          <w:rFonts w:cs="Arial"/>
          <w:sz w:val="22"/>
          <w:szCs w:val="22"/>
        </w:rPr>
      </w:pPr>
    </w:p>
    <w:p w:rsidR="00D35126" w:rsidRDefault="00490135" w:rsidP="00D35126">
      <w:pPr>
        <w:rPr>
          <w:rFonts w:cs="Arial"/>
          <w:sz w:val="22"/>
          <w:szCs w:val="22"/>
        </w:rPr>
      </w:pPr>
      <w:r w:rsidRPr="001D4657">
        <w:rPr>
          <w:rFonts w:cs="Arial"/>
          <w:sz w:val="22"/>
          <w:szCs w:val="22"/>
        </w:rPr>
        <w:t xml:space="preserve">Die Anzeigepflicht entfällt, wenn für die Anlage ein behördliches Zulassungsverfahren (z.B. nach Immissionsschutzrecht) oder eine wasserrechtliche Eignungsfeststellung durchgeführt wird. Die erforderlichen Angaben müssen dann in den Antragsunterlagen </w:t>
      </w:r>
      <w:r w:rsidRPr="001D4657">
        <w:rPr>
          <w:rFonts w:cs="Arial"/>
          <w:sz w:val="22"/>
          <w:szCs w:val="22"/>
        </w:rPr>
        <w:t>enthalten sein.</w:t>
      </w:r>
      <w:r>
        <w:rPr>
          <w:rFonts w:cs="Arial"/>
          <w:sz w:val="22"/>
          <w:szCs w:val="22"/>
        </w:rPr>
        <w:t xml:space="preserve"> In Bayern ersetzt die Baugenehmigung die Eignungsfeststellung und Anzeige nicht.</w:t>
      </w:r>
    </w:p>
    <w:p w:rsidR="00D35126" w:rsidRPr="001D4657" w:rsidRDefault="00D35126" w:rsidP="00D35126">
      <w:pPr>
        <w:rPr>
          <w:rFonts w:cs="Arial"/>
          <w:sz w:val="22"/>
          <w:szCs w:val="22"/>
        </w:rPr>
      </w:pPr>
    </w:p>
    <w:p w:rsidR="00D35126" w:rsidRPr="001D4657" w:rsidRDefault="00490135" w:rsidP="00D35126">
      <w:pPr>
        <w:rPr>
          <w:rFonts w:cs="Arial"/>
          <w:sz w:val="22"/>
          <w:szCs w:val="22"/>
        </w:rPr>
      </w:pPr>
      <w:r w:rsidRPr="001D4657">
        <w:rPr>
          <w:rFonts w:cs="Arial"/>
          <w:sz w:val="22"/>
          <w:szCs w:val="22"/>
        </w:rPr>
        <w:t xml:space="preserve">Ist kein behördliches Zulassungsverfahren </w:t>
      </w:r>
      <w:r>
        <w:rPr>
          <w:rFonts w:cs="Arial"/>
          <w:sz w:val="22"/>
          <w:szCs w:val="22"/>
        </w:rPr>
        <w:t xml:space="preserve">und keine Eignungsfeststellung </w:t>
      </w:r>
      <w:r w:rsidRPr="001D4657">
        <w:rPr>
          <w:rFonts w:cs="Arial"/>
          <w:sz w:val="22"/>
          <w:szCs w:val="22"/>
        </w:rPr>
        <w:t>erforderlich, benutzen Sie für die Anzeige Ihrer Anlage die vorliegenden Formulare. D</w:t>
      </w:r>
      <w:r w:rsidRPr="001D4657">
        <w:rPr>
          <w:rFonts w:cs="Arial"/>
          <w:sz w:val="22"/>
          <w:szCs w:val="22"/>
        </w:rPr>
        <w:t xml:space="preserve">azu füllen Sie einmal das Formular B (Angaben zum Betreiber) und für Anlagen für Jauche, Gülle oder Silagesickersäfte (JGS) das </w:t>
      </w:r>
      <w:r w:rsidRPr="008A414D">
        <w:rPr>
          <w:rFonts w:cs="Arial"/>
          <w:sz w:val="22"/>
          <w:szCs w:val="22"/>
        </w:rPr>
        <w:t>Formular J</w:t>
      </w:r>
      <w:r w:rsidR="003817F8" w:rsidRPr="008A414D">
        <w:rPr>
          <w:rFonts w:cs="Arial"/>
          <w:sz w:val="22"/>
          <w:szCs w:val="22"/>
        </w:rPr>
        <w:t xml:space="preserve"> aus</w:t>
      </w:r>
      <w:r w:rsidRPr="008A414D">
        <w:rPr>
          <w:rFonts w:cs="Arial"/>
          <w:sz w:val="22"/>
          <w:szCs w:val="22"/>
        </w:rPr>
        <w:t xml:space="preserve">. </w:t>
      </w:r>
    </w:p>
    <w:p w:rsidR="00D35126" w:rsidRDefault="00D35126" w:rsidP="00D35126">
      <w:pPr>
        <w:rPr>
          <w:rFonts w:cs="Arial"/>
          <w:sz w:val="22"/>
          <w:szCs w:val="22"/>
        </w:rPr>
      </w:pPr>
    </w:p>
    <w:p w:rsidR="00D35126" w:rsidRDefault="00490135" w:rsidP="00D35126">
      <w:pPr>
        <w:rPr>
          <w:rFonts w:cs="Arial"/>
          <w:sz w:val="22"/>
          <w:szCs w:val="22"/>
        </w:rPr>
      </w:pPr>
      <w:r w:rsidRPr="001D4657">
        <w:rPr>
          <w:rFonts w:cs="Arial"/>
          <w:sz w:val="22"/>
          <w:szCs w:val="22"/>
        </w:rPr>
        <w:t xml:space="preserve">Zur </w:t>
      </w:r>
      <w:r w:rsidRPr="001D4657">
        <w:rPr>
          <w:rFonts w:cs="Arial"/>
          <w:b/>
          <w:sz w:val="22"/>
          <w:szCs w:val="22"/>
        </w:rPr>
        <w:t>Anzeige eines Betreiberwechsels</w:t>
      </w:r>
      <w:r w:rsidRPr="001D4657">
        <w:rPr>
          <w:rFonts w:cs="Arial"/>
          <w:sz w:val="22"/>
          <w:szCs w:val="22"/>
        </w:rPr>
        <w:t xml:space="preserve"> von bestehenden Anlagen füllen Sie nur das Formular W (Betreiberwechsel) a</w:t>
      </w:r>
      <w:r w:rsidRPr="001D4657">
        <w:rPr>
          <w:rFonts w:cs="Arial"/>
          <w:sz w:val="22"/>
          <w:szCs w:val="22"/>
        </w:rPr>
        <w:t>us. Sofern der vorhandene Platz für die betroffenen Anlagen nicht ausreicht, fügen Sie bitte weitere Formulare hinzu.</w:t>
      </w:r>
    </w:p>
    <w:p w:rsidR="00D35126" w:rsidRPr="001D4657" w:rsidRDefault="00D35126" w:rsidP="00D35126">
      <w:pPr>
        <w:rPr>
          <w:rFonts w:cs="Arial"/>
          <w:sz w:val="22"/>
          <w:szCs w:val="22"/>
        </w:rPr>
      </w:pPr>
    </w:p>
    <w:p w:rsidR="00D35126" w:rsidRDefault="00490135" w:rsidP="00D35126">
      <w:pPr>
        <w:rPr>
          <w:rFonts w:cs="Arial"/>
          <w:sz w:val="22"/>
          <w:szCs w:val="22"/>
        </w:rPr>
      </w:pPr>
      <w:r w:rsidRPr="001D4657">
        <w:rPr>
          <w:rFonts w:cs="Arial"/>
          <w:sz w:val="22"/>
          <w:szCs w:val="22"/>
        </w:rPr>
        <w:t>In den Formularen ist bei den vorgegebenen Feldern das Zutreffende durch Anklicken des Feldes anzukreuzen bzw. ein Eintrag vorzunehmen.</w:t>
      </w:r>
    </w:p>
    <w:p w:rsidR="00D35126" w:rsidRPr="001D4657" w:rsidRDefault="00D35126" w:rsidP="00D35126">
      <w:pPr>
        <w:rPr>
          <w:rFonts w:cs="Arial"/>
          <w:sz w:val="22"/>
          <w:szCs w:val="22"/>
        </w:rPr>
      </w:pPr>
    </w:p>
    <w:p w:rsidR="00D35126" w:rsidRPr="001D4657" w:rsidRDefault="00490135" w:rsidP="00D35126">
      <w:pPr>
        <w:rPr>
          <w:rFonts w:cs="Arial"/>
          <w:sz w:val="22"/>
          <w:szCs w:val="22"/>
        </w:rPr>
      </w:pPr>
      <w:r w:rsidRPr="001D4657">
        <w:rPr>
          <w:rFonts w:cs="Arial"/>
          <w:sz w:val="22"/>
          <w:szCs w:val="22"/>
        </w:rPr>
        <w:t>Sofern der vorhandene Platz in den Formularen für die erforderlichen Angaben nicht ausreicht, fügen Sie bitte ein oder mehrere Beiblätter hinzu und vermerken Sie dies auf dem Formular B „Angaben zum Betreiber“.</w:t>
      </w:r>
    </w:p>
    <w:p w:rsidR="00D35126" w:rsidRDefault="00D35126" w:rsidP="00D35126">
      <w:pPr>
        <w:rPr>
          <w:rFonts w:cs="Arial"/>
          <w:sz w:val="22"/>
          <w:szCs w:val="22"/>
        </w:rPr>
      </w:pPr>
    </w:p>
    <w:p w:rsidR="00D35126" w:rsidRPr="001D4657" w:rsidRDefault="00490135" w:rsidP="00D35126">
      <w:pPr>
        <w:rPr>
          <w:rFonts w:cs="Arial"/>
          <w:b/>
          <w:sz w:val="22"/>
          <w:szCs w:val="22"/>
        </w:rPr>
      </w:pPr>
      <w:r w:rsidRPr="001D4657">
        <w:rPr>
          <w:rFonts w:cs="Arial"/>
          <w:b/>
          <w:sz w:val="22"/>
          <w:szCs w:val="22"/>
        </w:rPr>
        <w:t>Erläuterungen zu einzelnen Formularfeldern:</w:t>
      </w:r>
    </w:p>
    <w:p w:rsidR="00D35126" w:rsidRDefault="00D35126" w:rsidP="00D35126">
      <w:pPr>
        <w:rPr>
          <w:rFonts w:cs="Arial"/>
          <w:sz w:val="22"/>
          <w:szCs w:val="22"/>
        </w:rPr>
      </w:pPr>
    </w:p>
    <w:p w:rsidR="00D35126" w:rsidRPr="001D4657" w:rsidRDefault="00490135" w:rsidP="00D35126">
      <w:pPr>
        <w:rPr>
          <w:rFonts w:cs="Arial"/>
          <w:b/>
          <w:sz w:val="22"/>
          <w:szCs w:val="22"/>
        </w:rPr>
      </w:pPr>
      <w:r w:rsidRPr="001D4657">
        <w:rPr>
          <w:rFonts w:cs="Arial"/>
          <w:b/>
          <w:sz w:val="22"/>
          <w:szCs w:val="22"/>
        </w:rPr>
        <w:t>Formulare B und W</w:t>
      </w:r>
    </w:p>
    <w:p w:rsidR="00D35126" w:rsidRPr="001D4657" w:rsidRDefault="00D35126" w:rsidP="00D35126">
      <w:pPr>
        <w:rPr>
          <w:rFonts w:cs="Arial"/>
          <w:sz w:val="22"/>
          <w:szCs w:val="22"/>
        </w:rPr>
      </w:pPr>
    </w:p>
    <w:p w:rsidR="00D35126" w:rsidRPr="001D4657" w:rsidRDefault="00490135" w:rsidP="00D35126">
      <w:pPr>
        <w:rPr>
          <w:rFonts w:cs="Arial"/>
          <w:sz w:val="22"/>
          <w:szCs w:val="22"/>
        </w:rPr>
      </w:pPr>
      <w:r w:rsidRPr="001D4657">
        <w:rPr>
          <w:rFonts w:cs="Arial"/>
          <w:sz w:val="22"/>
          <w:szCs w:val="22"/>
        </w:rPr>
        <w:t xml:space="preserve">1 Behörde: Die für den Anlagenstandort zuständige Wasserbehörde ist beim jeweiligen Landratsamt oder </w:t>
      </w:r>
      <w:r>
        <w:rPr>
          <w:rFonts w:cs="Arial"/>
          <w:sz w:val="22"/>
          <w:szCs w:val="22"/>
        </w:rPr>
        <w:t xml:space="preserve">der </w:t>
      </w:r>
      <w:r w:rsidRPr="001D4657">
        <w:rPr>
          <w:rFonts w:cs="Arial"/>
          <w:sz w:val="22"/>
          <w:szCs w:val="22"/>
        </w:rPr>
        <w:t>kreis</w:t>
      </w:r>
      <w:r>
        <w:rPr>
          <w:rFonts w:cs="Arial"/>
          <w:sz w:val="22"/>
          <w:szCs w:val="22"/>
        </w:rPr>
        <w:t>freien Stadt</w:t>
      </w:r>
      <w:r w:rsidRPr="001D4657">
        <w:rPr>
          <w:rFonts w:cs="Arial"/>
          <w:sz w:val="22"/>
          <w:szCs w:val="22"/>
        </w:rPr>
        <w:t xml:space="preserve"> ansässig. </w:t>
      </w:r>
    </w:p>
    <w:p w:rsidR="00D35126" w:rsidRDefault="00D35126" w:rsidP="00D35126">
      <w:pPr>
        <w:rPr>
          <w:rFonts w:cs="Arial"/>
          <w:sz w:val="22"/>
          <w:szCs w:val="22"/>
        </w:rPr>
      </w:pPr>
    </w:p>
    <w:p w:rsidR="00D35126" w:rsidRDefault="00490135" w:rsidP="00D35126">
      <w:pPr>
        <w:rPr>
          <w:rFonts w:cs="Arial"/>
          <w:sz w:val="22"/>
          <w:szCs w:val="22"/>
        </w:rPr>
      </w:pPr>
      <w:r w:rsidRPr="001D4657">
        <w:rPr>
          <w:rFonts w:cs="Arial"/>
          <w:sz w:val="22"/>
          <w:szCs w:val="22"/>
        </w:rPr>
        <w:t>2 Der Betreiber einer Anlage ist derjenige, der die tatsächliche Verfügungsgewalt über die Anlage hat</w:t>
      </w:r>
      <w:r w:rsidRPr="001D4657">
        <w:rPr>
          <w:rFonts w:cs="Arial"/>
          <w:sz w:val="22"/>
          <w:szCs w:val="22"/>
        </w:rPr>
        <w:t>, sie also z.B. im Notfall ausschalten kann.</w:t>
      </w:r>
    </w:p>
    <w:p w:rsidR="00D35126" w:rsidRPr="001D4657" w:rsidRDefault="00D35126" w:rsidP="00D35126">
      <w:pPr>
        <w:rPr>
          <w:rFonts w:cs="Arial"/>
          <w:sz w:val="22"/>
          <w:szCs w:val="22"/>
        </w:rPr>
      </w:pPr>
    </w:p>
    <w:p w:rsidR="00D35126" w:rsidRDefault="00490135" w:rsidP="00D35126">
      <w:pPr>
        <w:rPr>
          <w:rFonts w:cs="Arial"/>
          <w:sz w:val="22"/>
          <w:szCs w:val="22"/>
        </w:rPr>
      </w:pPr>
      <w:r w:rsidRPr="001D4657">
        <w:rPr>
          <w:rFonts w:cs="Arial"/>
          <w:sz w:val="22"/>
          <w:szCs w:val="22"/>
        </w:rPr>
        <w:t>3 Bei einem Betreiberwechsel sind sowohl der bisherige, als auch der neue Betreiber anzugeben.</w:t>
      </w:r>
    </w:p>
    <w:p w:rsidR="00D35126" w:rsidRPr="001D4657" w:rsidRDefault="00D35126" w:rsidP="00D35126">
      <w:pPr>
        <w:rPr>
          <w:rFonts w:cs="Arial"/>
          <w:sz w:val="22"/>
          <w:szCs w:val="22"/>
        </w:rPr>
      </w:pPr>
    </w:p>
    <w:p w:rsidR="00D35126" w:rsidRDefault="00490135" w:rsidP="00D35126">
      <w:pPr>
        <w:rPr>
          <w:rFonts w:cs="Arial"/>
          <w:sz w:val="22"/>
          <w:szCs w:val="22"/>
        </w:rPr>
      </w:pPr>
      <w:r w:rsidRPr="001D4657">
        <w:rPr>
          <w:rFonts w:cs="Arial"/>
          <w:sz w:val="22"/>
          <w:szCs w:val="22"/>
        </w:rPr>
        <w:t>4 Wirtschaftszweig: Diese Angabe ist nach Umweltstatistikgesetz erforderlich.</w:t>
      </w:r>
    </w:p>
    <w:p w:rsidR="00D35126" w:rsidRPr="001D4657" w:rsidRDefault="00D35126" w:rsidP="00D35126">
      <w:pPr>
        <w:rPr>
          <w:rFonts w:cs="Arial"/>
          <w:sz w:val="22"/>
          <w:szCs w:val="22"/>
        </w:rPr>
      </w:pPr>
    </w:p>
    <w:p w:rsidR="00D35126" w:rsidRDefault="00490135" w:rsidP="00D35126">
      <w:pPr>
        <w:rPr>
          <w:rFonts w:cs="Arial"/>
          <w:sz w:val="22"/>
          <w:szCs w:val="22"/>
        </w:rPr>
      </w:pPr>
      <w:r w:rsidRPr="001D4657">
        <w:rPr>
          <w:rFonts w:cs="Arial"/>
          <w:sz w:val="22"/>
          <w:szCs w:val="22"/>
        </w:rPr>
        <w:t>5 Sofern der Eigentümer nicht der B</w:t>
      </w:r>
      <w:r w:rsidRPr="001D4657">
        <w:rPr>
          <w:rFonts w:cs="Arial"/>
          <w:sz w:val="22"/>
          <w:szCs w:val="22"/>
        </w:rPr>
        <w:t>etreiber ist (z.B. bei verpachteten Anlagen), ist er zusätzlich anzugeben.</w:t>
      </w:r>
    </w:p>
    <w:p w:rsidR="00D35126" w:rsidRPr="001D4657" w:rsidRDefault="00D35126" w:rsidP="00D35126">
      <w:pPr>
        <w:rPr>
          <w:rFonts w:cs="Arial"/>
          <w:sz w:val="22"/>
          <w:szCs w:val="22"/>
        </w:rPr>
      </w:pPr>
    </w:p>
    <w:p w:rsidR="00D35126" w:rsidRDefault="00490135" w:rsidP="00D35126">
      <w:pPr>
        <w:rPr>
          <w:rFonts w:cs="Arial"/>
          <w:sz w:val="22"/>
          <w:szCs w:val="22"/>
        </w:rPr>
      </w:pPr>
      <w:r w:rsidRPr="001D4657">
        <w:rPr>
          <w:rFonts w:cs="Arial"/>
          <w:sz w:val="22"/>
          <w:szCs w:val="22"/>
        </w:rPr>
        <w:t>6 Auf dem Formular B vermerken Sie die Anzahl der beigefügten Formulare für die einzelnen Anlagen. Ebenso vermerken Sie, wenn Sie Beiblätter mit Beschreibungen oder weitere Unterla</w:t>
      </w:r>
      <w:r w:rsidRPr="001D4657">
        <w:rPr>
          <w:rFonts w:cs="Arial"/>
          <w:sz w:val="22"/>
          <w:szCs w:val="22"/>
        </w:rPr>
        <w:t xml:space="preserve">gen (z.B. Lageplan, Entwässerungsplan, bauaufsichtliche Verwendbarkeitsnachweise, </w:t>
      </w:r>
      <w:r w:rsidRPr="001D4657">
        <w:rPr>
          <w:rFonts w:cs="Arial"/>
          <w:sz w:val="22"/>
          <w:szCs w:val="22"/>
        </w:rPr>
        <w:lastRenderedPageBreak/>
        <w:t>Bauzeichnungen, Verfahrensschemata, Sicherheitsdatenblätter der wassergefährdenden Stoffe) beifügen.</w:t>
      </w:r>
    </w:p>
    <w:p w:rsidR="00D35126" w:rsidRPr="001D4657" w:rsidRDefault="00D35126" w:rsidP="00D35126">
      <w:pPr>
        <w:rPr>
          <w:rFonts w:cs="Arial"/>
          <w:sz w:val="22"/>
          <w:szCs w:val="22"/>
        </w:rPr>
      </w:pPr>
    </w:p>
    <w:p w:rsidR="00D35126" w:rsidRDefault="00490135" w:rsidP="00D35126">
      <w:pPr>
        <w:rPr>
          <w:rFonts w:cs="Arial"/>
          <w:sz w:val="22"/>
          <w:szCs w:val="22"/>
        </w:rPr>
      </w:pPr>
      <w:r w:rsidRPr="001D4657">
        <w:rPr>
          <w:rFonts w:cs="Arial"/>
          <w:sz w:val="22"/>
          <w:szCs w:val="22"/>
        </w:rPr>
        <w:t>7 Die Unterschrift des Betreibers bestätigt die Richtigkeit und Vollstän</w:t>
      </w:r>
      <w:r w:rsidRPr="001D4657">
        <w:rPr>
          <w:rFonts w:cs="Arial"/>
          <w:sz w:val="22"/>
          <w:szCs w:val="22"/>
        </w:rPr>
        <w:t>digkeit der auf allen aufgeführten Formularen und Beiblättern enthaltenen Angaben. Sofern nicht der Betreiber, sondern z.B. ein Fachplaner oder Fachbetrieb die Anzeige erstellt hat, sollte dieser ebenfalls die Angaben durch Unterschrift bestätigen. Bei Fir</w:t>
      </w:r>
      <w:r w:rsidRPr="001D4657">
        <w:rPr>
          <w:rFonts w:cs="Arial"/>
          <w:sz w:val="22"/>
          <w:szCs w:val="22"/>
        </w:rPr>
        <w:t>men und Institutionen ist der Firmenstempel anzubringen.</w:t>
      </w:r>
    </w:p>
    <w:p w:rsidR="00D35126" w:rsidRPr="001D4657" w:rsidRDefault="00D35126" w:rsidP="00D35126">
      <w:pPr>
        <w:rPr>
          <w:rFonts w:cs="Arial"/>
          <w:sz w:val="22"/>
          <w:szCs w:val="22"/>
        </w:rPr>
      </w:pPr>
    </w:p>
    <w:p w:rsidR="00D35126" w:rsidRPr="008A414D" w:rsidRDefault="00490135" w:rsidP="00D35126">
      <w:pPr>
        <w:rPr>
          <w:rFonts w:cs="Arial"/>
          <w:b/>
          <w:sz w:val="22"/>
          <w:szCs w:val="22"/>
        </w:rPr>
      </w:pPr>
      <w:r w:rsidRPr="008A414D">
        <w:rPr>
          <w:rFonts w:cs="Arial"/>
          <w:b/>
          <w:sz w:val="22"/>
          <w:szCs w:val="22"/>
        </w:rPr>
        <w:t>Formulare J und W</w:t>
      </w:r>
    </w:p>
    <w:p w:rsidR="00D35126" w:rsidRPr="008A414D" w:rsidRDefault="00D35126" w:rsidP="00D35126">
      <w:pPr>
        <w:rPr>
          <w:rFonts w:cs="Arial"/>
          <w:sz w:val="22"/>
          <w:szCs w:val="22"/>
        </w:rPr>
      </w:pPr>
    </w:p>
    <w:p w:rsidR="00D35126" w:rsidRPr="001D4657" w:rsidRDefault="00490135" w:rsidP="00D35126">
      <w:pPr>
        <w:rPr>
          <w:rFonts w:cs="Arial"/>
          <w:sz w:val="22"/>
          <w:szCs w:val="22"/>
        </w:rPr>
      </w:pPr>
      <w:r w:rsidRPr="001D4657">
        <w:rPr>
          <w:rFonts w:cs="Arial"/>
          <w:sz w:val="22"/>
          <w:szCs w:val="22"/>
        </w:rPr>
        <w:t>11 Anzeigegrund:</w:t>
      </w:r>
    </w:p>
    <w:p w:rsidR="00D35126" w:rsidRPr="001D4657" w:rsidRDefault="00490135" w:rsidP="00D35126">
      <w:pPr>
        <w:rPr>
          <w:rFonts w:cs="Arial"/>
          <w:sz w:val="22"/>
          <w:szCs w:val="22"/>
        </w:rPr>
      </w:pPr>
      <w:r w:rsidRPr="001D4657">
        <w:rPr>
          <w:rFonts w:cs="Arial"/>
          <w:sz w:val="22"/>
          <w:szCs w:val="22"/>
        </w:rPr>
        <w:t>Das voraussichtliche Datum der Inbetriebnahme gibt der Behörde einen Hinweis, wann mit der Vorlage des Prüfberichts des Sachverständigen zu rechnen ist.</w:t>
      </w:r>
    </w:p>
    <w:p w:rsidR="00D35126" w:rsidRPr="001D4657" w:rsidRDefault="00490135" w:rsidP="00D35126">
      <w:pPr>
        <w:rPr>
          <w:rFonts w:cs="Arial"/>
          <w:sz w:val="22"/>
          <w:szCs w:val="22"/>
        </w:rPr>
      </w:pPr>
      <w:r w:rsidRPr="001D4657">
        <w:rPr>
          <w:rFonts w:cs="Arial"/>
          <w:sz w:val="22"/>
          <w:szCs w:val="22"/>
        </w:rPr>
        <w:t xml:space="preserve">Das </w:t>
      </w:r>
      <w:r w:rsidRPr="001D4657">
        <w:rPr>
          <w:rFonts w:cs="Arial"/>
          <w:sz w:val="22"/>
          <w:szCs w:val="22"/>
        </w:rPr>
        <w:t>Baujahr ist nur bei bestehenden Anlagen anzugeben.</w:t>
      </w:r>
    </w:p>
    <w:p w:rsidR="00D35126" w:rsidRPr="001D4657" w:rsidRDefault="00D35126" w:rsidP="00D35126">
      <w:pPr>
        <w:rPr>
          <w:rFonts w:cs="Arial"/>
          <w:sz w:val="22"/>
          <w:szCs w:val="22"/>
        </w:rPr>
      </w:pPr>
    </w:p>
    <w:p w:rsidR="00D35126" w:rsidRPr="001D4657" w:rsidRDefault="00490135" w:rsidP="00D35126">
      <w:pPr>
        <w:rPr>
          <w:rFonts w:cs="Arial"/>
          <w:sz w:val="22"/>
          <w:szCs w:val="22"/>
        </w:rPr>
      </w:pPr>
      <w:r w:rsidRPr="001D4657">
        <w:rPr>
          <w:rFonts w:cs="Arial"/>
          <w:sz w:val="22"/>
          <w:szCs w:val="22"/>
        </w:rPr>
        <w:t>12 Die Bezeichnung der Anlage soll den Zweck der Anlage (Lagern, Abfüllen, Umschlagen, Herstellen</w:t>
      </w:r>
      <w:r>
        <w:rPr>
          <w:rFonts w:cs="Arial"/>
          <w:sz w:val="22"/>
          <w:szCs w:val="22"/>
        </w:rPr>
        <w:t xml:space="preserve">, </w:t>
      </w:r>
      <w:r w:rsidRPr="001D4657">
        <w:rPr>
          <w:rFonts w:cs="Arial"/>
          <w:sz w:val="22"/>
          <w:szCs w:val="22"/>
        </w:rPr>
        <w:t>Behandeln</w:t>
      </w:r>
      <w:r>
        <w:rPr>
          <w:rFonts w:cs="Arial"/>
          <w:sz w:val="22"/>
          <w:szCs w:val="22"/>
        </w:rPr>
        <w:t xml:space="preserve">, </w:t>
      </w:r>
      <w:r w:rsidRPr="001D4657">
        <w:rPr>
          <w:rFonts w:cs="Arial"/>
          <w:sz w:val="22"/>
          <w:szCs w:val="22"/>
        </w:rPr>
        <w:t>Verwenden, Rohrleitung) erkennen lassen.</w:t>
      </w:r>
    </w:p>
    <w:p w:rsidR="00D35126" w:rsidRPr="001D4657" w:rsidRDefault="00490135" w:rsidP="00D35126">
      <w:pPr>
        <w:rPr>
          <w:rFonts w:cs="Arial"/>
          <w:sz w:val="22"/>
          <w:szCs w:val="22"/>
        </w:rPr>
      </w:pPr>
      <w:r w:rsidRPr="001D4657">
        <w:rPr>
          <w:rFonts w:cs="Arial"/>
          <w:sz w:val="22"/>
          <w:szCs w:val="22"/>
        </w:rPr>
        <w:t xml:space="preserve">Betriebsinterne </w:t>
      </w:r>
      <w:r w:rsidRPr="008A414D">
        <w:rPr>
          <w:rFonts w:cs="Arial"/>
          <w:sz w:val="22"/>
          <w:szCs w:val="22"/>
        </w:rPr>
        <w:t xml:space="preserve">Bezeichnungen (z.B. </w:t>
      </w:r>
      <w:r w:rsidR="00246641" w:rsidRPr="008A414D">
        <w:rPr>
          <w:rFonts w:cs="Arial"/>
          <w:sz w:val="22"/>
          <w:szCs w:val="22"/>
        </w:rPr>
        <w:t>Güllebehälter für Stall 2</w:t>
      </w:r>
      <w:r w:rsidRPr="008A414D">
        <w:rPr>
          <w:rFonts w:cs="Arial"/>
          <w:sz w:val="22"/>
          <w:szCs w:val="22"/>
        </w:rPr>
        <w:t xml:space="preserve">) können </w:t>
      </w:r>
      <w:r w:rsidRPr="001D4657">
        <w:rPr>
          <w:rFonts w:cs="Arial"/>
          <w:sz w:val="22"/>
          <w:szCs w:val="22"/>
        </w:rPr>
        <w:t>Sie zur eindeutigen Identifikation der Anlage zusätzlich angeben.</w:t>
      </w:r>
    </w:p>
    <w:p w:rsidR="00D35126" w:rsidRDefault="00490135" w:rsidP="00D35126">
      <w:pPr>
        <w:rPr>
          <w:rFonts w:cs="Arial"/>
          <w:sz w:val="22"/>
          <w:szCs w:val="22"/>
        </w:rPr>
      </w:pPr>
      <w:r w:rsidRPr="001D4657">
        <w:rPr>
          <w:rFonts w:cs="Arial"/>
          <w:sz w:val="22"/>
          <w:szCs w:val="22"/>
        </w:rPr>
        <w:t>Die Anlagenbeschreibung soll den Umfang der Anlage mit den zugehörigen Anlagenteilen darlegen und ggf. die Anlage gegen weitere Anlagen abgrenzen. Sofern bei komplexen Anlag</w:t>
      </w:r>
      <w:r w:rsidRPr="001D4657">
        <w:rPr>
          <w:rFonts w:cs="Arial"/>
          <w:sz w:val="22"/>
          <w:szCs w:val="22"/>
        </w:rPr>
        <w:t>en der Anlagenaufbau nicht eindeutig und sinnvoll dargestellt werden kann, sollten die entsprechenden Angaben in der Anlagenbeschreibung aufgeführt werden. Ggf. sind dem Anzeigenformular zusätzliche Beiblätter hinzuzufügen.</w:t>
      </w:r>
    </w:p>
    <w:p w:rsidR="00D35126" w:rsidRPr="001D4657" w:rsidRDefault="00D35126" w:rsidP="00D35126">
      <w:pPr>
        <w:rPr>
          <w:rFonts w:cs="Arial"/>
          <w:sz w:val="22"/>
          <w:szCs w:val="22"/>
        </w:rPr>
      </w:pPr>
    </w:p>
    <w:p w:rsidR="00D35126" w:rsidRDefault="00490135" w:rsidP="00D35126">
      <w:pPr>
        <w:rPr>
          <w:rFonts w:cs="Arial"/>
          <w:sz w:val="22"/>
          <w:szCs w:val="22"/>
        </w:rPr>
      </w:pPr>
      <w:r w:rsidRPr="001D4657">
        <w:rPr>
          <w:rFonts w:cs="Arial"/>
          <w:sz w:val="22"/>
          <w:szCs w:val="22"/>
        </w:rPr>
        <w:t xml:space="preserve">13 Sofern der Standort der </w:t>
      </w:r>
      <w:r w:rsidRPr="001D4657">
        <w:rPr>
          <w:rFonts w:cs="Arial"/>
          <w:sz w:val="22"/>
          <w:szCs w:val="22"/>
        </w:rPr>
        <w:t>Anlage nicht mit der Betreiberadresse identisch ist, ist er hier anzugeben, bei größerem Betriebsgelände sollte auch die Flurstücksnummer angegeben werden.</w:t>
      </w:r>
    </w:p>
    <w:p w:rsidR="00D35126" w:rsidRPr="001D4657" w:rsidRDefault="00D35126" w:rsidP="00D35126">
      <w:pPr>
        <w:rPr>
          <w:rFonts w:cs="Arial"/>
          <w:sz w:val="22"/>
          <w:szCs w:val="22"/>
        </w:rPr>
      </w:pPr>
    </w:p>
    <w:p w:rsidR="00D35126" w:rsidRPr="001D4657" w:rsidRDefault="00490135" w:rsidP="00D35126">
      <w:pPr>
        <w:rPr>
          <w:rFonts w:cs="Arial"/>
          <w:sz w:val="22"/>
          <w:szCs w:val="22"/>
        </w:rPr>
      </w:pPr>
      <w:r w:rsidRPr="001D4657">
        <w:rPr>
          <w:rFonts w:cs="Arial"/>
          <w:sz w:val="22"/>
          <w:szCs w:val="22"/>
        </w:rPr>
        <w:t>14 Mit der Lage in den genannten Gebieten sind insbesondere Wasser- oder Heil-quellenschutzgeb</w:t>
      </w:r>
      <w:r>
        <w:rPr>
          <w:rFonts w:cs="Arial"/>
          <w:sz w:val="22"/>
          <w:szCs w:val="22"/>
        </w:rPr>
        <w:t xml:space="preserve">iete </w:t>
      </w:r>
      <w:r>
        <w:rPr>
          <w:rFonts w:cs="Arial"/>
          <w:sz w:val="22"/>
          <w:szCs w:val="22"/>
        </w:rPr>
        <w:t xml:space="preserve">und Überschwemmungsgebiete </w:t>
      </w:r>
      <w:r w:rsidRPr="001D4657">
        <w:rPr>
          <w:rFonts w:cs="Arial"/>
          <w:sz w:val="22"/>
          <w:szCs w:val="22"/>
        </w:rPr>
        <w:t>gemeint. Im Einzelfall kann jedoch auch die Lage in einem sonstigen wasserwirtschaftlich empfindlichen Gebiet aufgeführt werden.</w:t>
      </w:r>
    </w:p>
    <w:p w:rsidR="00D35126" w:rsidRPr="001D4657" w:rsidRDefault="00490135" w:rsidP="00D35126">
      <w:pPr>
        <w:rPr>
          <w:rFonts w:cs="Arial"/>
          <w:sz w:val="22"/>
          <w:szCs w:val="22"/>
        </w:rPr>
      </w:pPr>
      <w:r w:rsidRPr="001D4657">
        <w:rPr>
          <w:rFonts w:cs="Arial"/>
          <w:sz w:val="22"/>
          <w:szCs w:val="22"/>
        </w:rPr>
        <w:t>Wenn bei Wasser- bzw. Heilquellenschutzgebiet „ja“ angekreuzt ist, ist in der entsprechenden Zeile a</w:t>
      </w:r>
      <w:r w:rsidRPr="001D4657">
        <w:rPr>
          <w:rFonts w:cs="Arial"/>
          <w:sz w:val="22"/>
          <w:szCs w:val="22"/>
        </w:rPr>
        <w:t>uch die Schutzgebietszone aufzuführen. Hinweis: Die Schutzzone IIIB gilt nach AwSV nicht als Schutzgebiet, es müssen dort also nur die auch außerhalb von Schutzgebieten geltenden Anforderungen erfüllt werden. Da bei Heilquellenschutzgebieten die Bezeichnun</w:t>
      </w:r>
      <w:r w:rsidRPr="001D4657">
        <w:rPr>
          <w:rFonts w:cs="Arial"/>
          <w:sz w:val="22"/>
          <w:szCs w:val="22"/>
        </w:rPr>
        <w:t>g der Schutzzonen unterschiedlich ist, tragen Sie an dieser Stelle die Zonenbezeichnung direkt ein.</w:t>
      </w:r>
    </w:p>
    <w:p w:rsidR="00D35126" w:rsidRPr="001D4657" w:rsidRDefault="00490135" w:rsidP="00D35126">
      <w:pPr>
        <w:rPr>
          <w:rFonts w:cs="Arial"/>
          <w:sz w:val="22"/>
          <w:szCs w:val="22"/>
        </w:rPr>
      </w:pPr>
      <w:r w:rsidRPr="001D4657">
        <w:rPr>
          <w:rFonts w:cs="Arial"/>
          <w:sz w:val="22"/>
          <w:szCs w:val="22"/>
        </w:rPr>
        <w:t>Wenn bei Lage im Überschwemmungsgebiet „ja“ angekreuzt ist, ist auch der Name des Gewässers anzugeben.</w:t>
      </w:r>
    </w:p>
    <w:p w:rsidR="00D35126" w:rsidRDefault="00490135" w:rsidP="00D35126">
      <w:pPr>
        <w:rPr>
          <w:rFonts w:cs="Arial"/>
          <w:sz w:val="22"/>
          <w:szCs w:val="22"/>
        </w:rPr>
      </w:pPr>
      <w:r w:rsidRPr="001D4657">
        <w:rPr>
          <w:rFonts w:cs="Arial"/>
          <w:sz w:val="22"/>
          <w:szCs w:val="22"/>
        </w:rPr>
        <w:t>Ob sich der Anlagenstandort in einem der genannten Ge</w:t>
      </w:r>
      <w:r w:rsidRPr="001D4657">
        <w:rPr>
          <w:rFonts w:cs="Arial"/>
          <w:sz w:val="22"/>
          <w:szCs w:val="22"/>
        </w:rPr>
        <w:t xml:space="preserve">biete befindet, kann beim </w:t>
      </w:r>
      <w:r>
        <w:rPr>
          <w:rFonts w:cs="Arial"/>
          <w:sz w:val="22"/>
          <w:szCs w:val="22"/>
        </w:rPr>
        <w:t xml:space="preserve">Bayer. </w:t>
      </w:r>
      <w:r w:rsidRPr="001D4657">
        <w:rPr>
          <w:rFonts w:cs="Arial"/>
          <w:sz w:val="22"/>
          <w:szCs w:val="22"/>
        </w:rPr>
        <w:t>Landesa</w:t>
      </w:r>
      <w:r>
        <w:rPr>
          <w:rFonts w:cs="Arial"/>
          <w:sz w:val="22"/>
          <w:szCs w:val="22"/>
        </w:rPr>
        <w:t>m</w:t>
      </w:r>
      <w:r w:rsidRPr="001D4657">
        <w:rPr>
          <w:rFonts w:cs="Arial"/>
          <w:sz w:val="22"/>
          <w:szCs w:val="22"/>
        </w:rPr>
        <w:t xml:space="preserve">t für Umwelt über den Link </w:t>
      </w:r>
      <w:hyperlink r:id="rId10" w:history="1">
        <w:r w:rsidRPr="00CE5058">
          <w:rPr>
            <w:rStyle w:val="Hyperlink"/>
            <w:rFonts w:cs="Arial"/>
            <w:sz w:val="22"/>
            <w:szCs w:val="22"/>
          </w:rPr>
          <w:t>https://www.lfu.bayern.de/wasser/hw_ue_gebiete/informationsdienst/index.htm</w:t>
        </w:r>
      </w:hyperlink>
      <w:r>
        <w:rPr>
          <w:rFonts w:cs="Arial"/>
          <w:sz w:val="22"/>
          <w:szCs w:val="22"/>
        </w:rPr>
        <w:t xml:space="preserve"> (Überschwemmungs- un</w:t>
      </w:r>
      <w:r>
        <w:rPr>
          <w:rFonts w:cs="Arial"/>
          <w:sz w:val="22"/>
          <w:szCs w:val="22"/>
        </w:rPr>
        <w:t xml:space="preserve">d Risikogebiete) und den Link </w:t>
      </w:r>
      <w:hyperlink r:id="rId11" w:history="1">
        <w:r w:rsidRPr="0069748B">
          <w:rPr>
            <w:rStyle w:val="Hyperlink"/>
            <w:rFonts w:cs="Arial"/>
            <w:sz w:val="22"/>
            <w:szCs w:val="22"/>
          </w:rPr>
          <w:t>http://www.umweltatlas.bayern.de/mapapps/re</w:t>
        </w:r>
        <w:r w:rsidRPr="0069748B">
          <w:rPr>
            <w:rStyle w:val="Hyperlink"/>
            <w:rFonts w:cs="Arial"/>
            <w:sz w:val="22"/>
            <w:szCs w:val="22"/>
          </w:rPr>
          <w:t>sources/apps/lfu_gewaesserbewirtschaftung_ftz/index.html?lang=de&amp;layers=wrrl_vt_1,wrrl_vt_70,wrrl_vt_71&amp;basemap=background2</w:t>
        </w:r>
      </w:hyperlink>
      <w:r>
        <w:rPr>
          <w:rFonts w:cs="Arial"/>
          <w:sz w:val="22"/>
          <w:szCs w:val="22"/>
        </w:rPr>
        <w:t xml:space="preserve"> (Trinkwasserschutzgebiete)</w:t>
      </w:r>
      <w:r w:rsidRPr="00CE5058">
        <w:rPr>
          <w:rFonts w:cs="Arial"/>
          <w:sz w:val="22"/>
          <w:szCs w:val="22"/>
        </w:rPr>
        <w:t xml:space="preserve"> </w:t>
      </w:r>
      <w:r w:rsidRPr="001D4657">
        <w:rPr>
          <w:rFonts w:cs="Arial"/>
          <w:sz w:val="22"/>
          <w:szCs w:val="22"/>
        </w:rPr>
        <w:t xml:space="preserve">abgefragt werden. Andernfalls kann Ihnen die </w:t>
      </w:r>
      <w:r>
        <w:rPr>
          <w:rFonts w:cs="Arial"/>
          <w:sz w:val="22"/>
          <w:szCs w:val="22"/>
        </w:rPr>
        <w:t>Kreisverwaltungs</w:t>
      </w:r>
      <w:r w:rsidRPr="001D4657">
        <w:rPr>
          <w:rFonts w:cs="Arial"/>
          <w:sz w:val="22"/>
          <w:szCs w:val="22"/>
        </w:rPr>
        <w:t xml:space="preserve">behörde </w:t>
      </w:r>
      <w:r>
        <w:rPr>
          <w:rFonts w:cs="Arial"/>
          <w:sz w:val="22"/>
          <w:szCs w:val="22"/>
        </w:rPr>
        <w:t xml:space="preserve">(Landratsamt, kreisfreie Stadt) </w:t>
      </w:r>
      <w:r w:rsidRPr="001D4657">
        <w:rPr>
          <w:rFonts w:cs="Arial"/>
          <w:sz w:val="22"/>
          <w:szCs w:val="22"/>
        </w:rPr>
        <w:t>darüber Auskunft geben. Informationen über die Lage eines Grundstücks im Überschwemmungsgebiet liegen auch bei den Städten und Gemeinden vor.</w:t>
      </w:r>
    </w:p>
    <w:p w:rsidR="00D35126" w:rsidRPr="001D4657" w:rsidRDefault="00D35126" w:rsidP="00D35126">
      <w:pPr>
        <w:rPr>
          <w:rFonts w:cs="Arial"/>
          <w:sz w:val="22"/>
          <w:szCs w:val="22"/>
        </w:rPr>
      </w:pPr>
    </w:p>
    <w:p w:rsidR="00D35126" w:rsidRPr="001D4657" w:rsidRDefault="00490135" w:rsidP="00D35126">
      <w:pPr>
        <w:rPr>
          <w:rFonts w:cs="Arial"/>
          <w:sz w:val="22"/>
          <w:szCs w:val="22"/>
        </w:rPr>
      </w:pPr>
      <w:r w:rsidRPr="001D4657">
        <w:rPr>
          <w:rFonts w:cs="Arial"/>
          <w:sz w:val="22"/>
          <w:szCs w:val="22"/>
        </w:rPr>
        <w:t xml:space="preserve">15 Die häufigsten wassergefährdenden Stoffe, mit denen </w:t>
      </w:r>
      <w:r w:rsidRPr="008A414D">
        <w:rPr>
          <w:rFonts w:cs="Arial"/>
          <w:sz w:val="22"/>
          <w:szCs w:val="22"/>
        </w:rPr>
        <w:t xml:space="preserve">in </w:t>
      </w:r>
      <w:r w:rsidR="004004FB" w:rsidRPr="008A414D">
        <w:rPr>
          <w:rFonts w:cs="Arial"/>
          <w:sz w:val="22"/>
          <w:szCs w:val="22"/>
        </w:rPr>
        <w:t>JGS-</w:t>
      </w:r>
      <w:r w:rsidRPr="008A414D">
        <w:rPr>
          <w:rFonts w:cs="Arial"/>
          <w:sz w:val="22"/>
          <w:szCs w:val="22"/>
        </w:rPr>
        <w:t xml:space="preserve">Anlagen </w:t>
      </w:r>
      <w:r w:rsidRPr="001D4657">
        <w:rPr>
          <w:rFonts w:cs="Arial"/>
          <w:sz w:val="22"/>
          <w:szCs w:val="22"/>
        </w:rPr>
        <w:t>umgegangen wird, sind in den Formu</w:t>
      </w:r>
      <w:r>
        <w:rPr>
          <w:rFonts w:cs="Arial"/>
          <w:sz w:val="22"/>
          <w:szCs w:val="22"/>
        </w:rPr>
        <w:t>laren ber</w:t>
      </w:r>
      <w:r>
        <w:rPr>
          <w:rFonts w:cs="Arial"/>
          <w:sz w:val="22"/>
          <w:szCs w:val="22"/>
        </w:rPr>
        <w:t>eits zum Ankreuzen aufg</w:t>
      </w:r>
      <w:r w:rsidRPr="001D4657">
        <w:rPr>
          <w:rFonts w:cs="Arial"/>
          <w:sz w:val="22"/>
          <w:szCs w:val="22"/>
        </w:rPr>
        <w:t>eführt.</w:t>
      </w:r>
    </w:p>
    <w:p w:rsidR="00D35126" w:rsidRPr="001D4657" w:rsidRDefault="00490135" w:rsidP="00D35126">
      <w:pPr>
        <w:rPr>
          <w:rFonts w:cs="Arial"/>
          <w:sz w:val="22"/>
          <w:szCs w:val="22"/>
        </w:rPr>
      </w:pPr>
      <w:r w:rsidRPr="001D4657">
        <w:rPr>
          <w:rFonts w:cs="Arial"/>
          <w:sz w:val="22"/>
          <w:szCs w:val="22"/>
        </w:rPr>
        <w:t>Sofern die Anlage andere wassergefährdende Stoffe enthält, sind diese in der Liste mit ihrer genauen Bezeichnung, dem Aggregatszustand (fest, flüssig, gasförmig), der Wassergefährdungsklasse (WGK) und dem Volumen bzw. der Mas</w:t>
      </w:r>
      <w:r w:rsidRPr="001D4657">
        <w:rPr>
          <w:rFonts w:cs="Arial"/>
          <w:sz w:val="22"/>
          <w:szCs w:val="22"/>
        </w:rPr>
        <w:t>se aufzuführen. Wenn die vorgegebenen Formularfelder nic</w:t>
      </w:r>
      <w:r>
        <w:rPr>
          <w:rFonts w:cs="Arial"/>
          <w:sz w:val="22"/>
          <w:szCs w:val="22"/>
        </w:rPr>
        <w:t>ht ausreichen, sollte eine sepa</w:t>
      </w:r>
      <w:r w:rsidRPr="001D4657">
        <w:rPr>
          <w:rFonts w:cs="Arial"/>
          <w:sz w:val="22"/>
          <w:szCs w:val="22"/>
        </w:rPr>
        <w:t>rate Aufstellung mit den entsprechenden Angaben beigefügt werden.</w:t>
      </w:r>
    </w:p>
    <w:p w:rsidR="00D35126" w:rsidRDefault="00D35126" w:rsidP="00D35126">
      <w:pPr>
        <w:rPr>
          <w:rFonts w:cs="Arial"/>
          <w:sz w:val="22"/>
          <w:szCs w:val="22"/>
        </w:rPr>
      </w:pPr>
    </w:p>
    <w:p w:rsidR="00D35126" w:rsidRDefault="00490135" w:rsidP="00D35126">
      <w:pPr>
        <w:rPr>
          <w:rFonts w:cs="Arial"/>
          <w:sz w:val="22"/>
          <w:szCs w:val="22"/>
        </w:rPr>
      </w:pPr>
      <w:r w:rsidRPr="001D4657">
        <w:rPr>
          <w:rFonts w:cs="Arial"/>
          <w:sz w:val="22"/>
          <w:szCs w:val="22"/>
        </w:rPr>
        <w:t>17 Bei Aufstellung der Anlage kreuzen Sie ober- oder unterirdisch an (unterirdisch sind auch Anlagen m</w:t>
      </w:r>
      <w:r w:rsidRPr="001D4657">
        <w:rPr>
          <w:rFonts w:cs="Arial"/>
          <w:sz w:val="22"/>
          <w:szCs w:val="22"/>
        </w:rPr>
        <w:t xml:space="preserve">it unterirdischen Anlagenteilen bzw. mit nicht einsehbarem Behälterfuß) und zusätzlich </w:t>
      </w:r>
      <w:r w:rsidRPr="001D4657">
        <w:rPr>
          <w:rFonts w:cs="Arial"/>
          <w:sz w:val="22"/>
          <w:szCs w:val="22"/>
        </w:rPr>
        <w:lastRenderedPageBreak/>
        <w:t>bei oberirdischen Anlagen, ob die Anlage im Gebäude oder im Freien bzw. mit Überdachung aufgestellt ist.</w:t>
      </w:r>
    </w:p>
    <w:p w:rsidR="00D35126" w:rsidRPr="001D4657" w:rsidRDefault="00D35126" w:rsidP="00D35126">
      <w:pPr>
        <w:rPr>
          <w:rFonts w:cs="Arial"/>
          <w:sz w:val="22"/>
          <w:szCs w:val="22"/>
        </w:rPr>
      </w:pPr>
    </w:p>
    <w:p w:rsidR="00D35126" w:rsidRPr="001D4657" w:rsidRDefault="00490135" w:rsidP="00D35126">
      <w:pPr>
        <w:rPr>
          <w:rFonts w:cs="Arial"/>
          <w:sz w:val="22"/>
          <w:szCs w:val="22"/>
        </w:rPr>
      </w:pPr>
      <w:r w:rsidRPr="001D4657">
        <w:rPr>
          <w:rFonts w:cs="Arial"/>
          <w:sz w:val="22"/>
          <w:szCs w:val="22"/>
        </w:rPr>
        <w:t>18 Geben Sie die Anzahl der Behälter an, die zur Anlage gehören</w:t>
      </w:r>
      <w:r w:rsidRPr="001D4657">
        <w:rPr>
          <w:rFonts w:cs="Arial"/>
          <w:sz w:val="22"/>
          <w:szCs w:val="22"/>
        </w:rPr>
        <w:t xml:space="preserve"> sowie, ob sie kommunizierend miteinander verbunden sind. Eine kommunizierende Verbindung liegt dann vor, wenn die enthaltene Flüssigkeit von einem Behälter in den anderen übertreten kann.</w:t>
      </w:r>
    </w:p>
    <w:p w:rsidR="00D35126" w:rsidRPr="001D4657" w:rsidRDefault="00490135" w:rsidP="00D35126">
      <w:pPr>
        <w:rPr>
          <w:rFonts w:cs="Arial"/>
          <w:sz w:val="22"/>
          <w:szCs w:val="22"/>
        </w:rPr>
      </w:pPr>
      <w:r w:rsidRPr="001D4657">
        <w:rPr>
          <w:rFonts w:cs="Arial"/>
          <w:sz w:val="22"/>
          <w:szCs w:val="22"/>
        </w:rPr>
        <w:t xml:space="preserve">Für die einzelnen Behälter tragen Sie in die Liste zur eindeutigen </w:t>
      </w:r>
      <w:r w:rsidRPr="001D4657">
        <w:rPr>
          <w:rFonts w:cs="Arial"/>
          <w:sz w:val="22"/>
          <w:szCs w:val="22"/>
        </w:rPr>
        <w:t>Zuordnung die Herstellernummer ein, die auf dem Behälter angegeben ist, und kreuzen Sie an, ob der Behälter einwandig oder doppelwandig ist.</w:t>
      </w:r>
    </w:p>
    <w:p w:rsidR="00D35126" w:rsidRPr="001D4657" w:rsidRDefault="00490135" w:rsidP="00D35126">
      <w:pPr>
        <w:rPr>
          <w:rFonts w:cs="Arial"/>
          <w:sz w:val="22"/>
          <w:szCs w:val="22"/>
        </w:rPr>
      </w:pPr>
      <w:r w:rsidRPr="001D4657">
        <w:rPr>
          <w:rFonts w:cs="Arial"/>
          <w:sz w:val="22"/>
          <w:szCs w:val="22"/>
        </w:rPr>
        <w:t>Außerdem ist für jeden Behälter das Nennvolumen einzutragen und das Behältermaterial anzukreuzen oder anzugeben.</w:t>
      </w:r>
    </w:p>
    <w:p w:rsidR="00D35126" w:rsidRDefault="00490135" w:rsidP="00D35126">
      <w:pPr>
        <w:rPr>
          <w:rFonts w:cs="Arial"/>
          <w:sz w:val="22"/>
          <w:szCs w:val="22"/>
        </w:rPr>
      </w:pPr>
      <w:r w:rsidRPr="001D4657">
        <w:rPr>
          <w:rFonts w:cs="Arial"/>
          <w:sz w:val="22"/>
          <w:szCs w:val="22"/>
        </w:rPr>
        <w:t>Be</w:t>
      </w:r>
      <w:r w:rsidRPr="001D4657">
        <w:rPr>
          <w:rFonts w:cs="Arial"/>
          <w:sz w:val="22"/>
          <w:szCs w:val="22"/>
        </w:rPr>
        <w:t>i Lagerbehältern sind die bauaufsichtlichen Verwendbarkeitsnachweise (Norm für das Ü-Zeichen, Nummer der allgemeinen bauaufsichtlichen Zulassung) oder die CE-Kennzeichnung mit zugehöriger europäischer Norm oder Europäisch-Technischer Bewertung einzutragen.</w:t>
      </w:r>
      <w:r w:rsidRPr="001D4657">
        <w:rPr>
          <w:rFonts w:cs="Arial"/>
          <w:sz w:val="22"/>
          <w:szCs w:val="22"/>
        </w:rPr>
        <w:t xml:space="preserve"> Diese Informationen erhalten Sie beim Hersteller der Anlage bzw. der einzelnen Anlagenteile und Sicherheitseinrichtungen.</w:t>
      </w:r>
    </w:p>
    <w:p w:rsidR="00D35126" w:rsidRPr="001D4657" w:rsidRDefault="00D35126" w:rsidP="00D35126">
      <w:pPr>
        <w:rPr>
          <w:rFonts w:cs="Arial"/>
          <w:sz w:val="22"/>
          <w:szCs w:val="22"/>
        </w:rPr>
      </w:pPr>
    </w:p>
    <w:p w:rsidR="00D35126" w:rsidRPr="001D4657" w:rsidRDefault="00490135" w:rsidP="00D35126">
      <w:pPr>
        <w:rPr>
          <w:rFonts w:cs="Arial"/>
          <w:sz w:val="22"/>
          <w:szCs w:val="22"/>
        </w:rPr>
      </w:pPr>
      <w:r w:rsidRPr="001D4657">
        <w:rPr>
          <w:rFonts w:cs="Arial"/>
          <w:sz w:val="22"/>
          <w:szCs w:val="22"/>
        </w:rPr>
        <w:t>19 Die vorhandenen Sicherheitseinrichtungen/Schutzvorkehrungen der Anlage sind an den vorgegebenen Stellen anzukreuzen. Andere techn</w:t>
      </w:r>
      <w:r w:rsidRPr="001D4657">
        <w:rPr>
          <w:rFonts w:cs="Arial"/>
          <w:sz w:val="22"/>
          <w:szCs w:val="22"/>
        </w:rPr>
        <w:t>ische oder organisatorische Sicherheitsmaßnahmen (z.B. ständig besetzte Kontrollwarte oder Umwallung bei JGS oder Biogasanlagen) sind bei „sonstige“ einzutragen.</w:t>
      </w:r>
    </w:p>
    <w:p w:rsidR="00D35126" w:rsidRDefault="00490135" w:rsidP="00095EFC">
      <w:pPr>
        <w:rPr>
          <w:rFonts w:cs="Arial"/>
          <w:sz w:val="22"/>
          <w:szCs w:val="22"/>
        </w:rPr>
      </w:pPr>
      <w:r>
        <w:rPr>
          <w:rFonts w:cs="Arial"/>
          <w:sz w:val="22"/>
          <w:szCs w:val="22"/>
        </w:rPr>
        <w:t>Bei Verwendung seriengefertigter Bauprodukte und Bauarten sind die bauaufsichtlichen Verwendba</w:t>
      </w:r>
      <w:r>
        <w:rPr>
          <w:rFonts w:cs="Arial"/>
          <w:sz w:val="22"/>
          <w:szCs w:val="22"/>
        </w:rPr>
        <w:t xml:space="preserve">rkeisnachweise (Nummer der allgemeinen bauaufsichtlichen Zulassung oder allgemeinen Bauartgenehmigung z.B. für das Leckageerkennungssystem des Güllebehälters), das Ü-Zeichen mit zugehöriger Norm (z.B. DIN 11622 Teil 2 für Güllebehälter aus Beton) </w:t>
      </w:r>
      <w:r w:rsidRPr="001D4657">
        <w:rPr>
          <w:rFonts w:cs="Arial"/>
          <w:sz w:val="22"/>
          <w:szCs w:val="22"/>
        </w:rPr>
        <w:t xml:space="preserve">oder die </w:t>
      </w:r>
      <w:r w:rsidRPr="001D4657">
        <w:rPr>
          <w:rFonts w:cs="Arial"/>
          <w:sz w:val="22"/>
          <w:szCs w:val="22"/>
        </w:rPr>
        <w:t>CE-Kennzeichnung mit zugehöriger europäischer Norm oder Europäisch-Technischer Bewertung einzutragen. Diese Informationen erhalten Sie beim Hersteller der Anlage bzw. der einzelnen Anlagenteile und Sicherheitseinrichtungen.</w:t>
      </w:r>
    </w:p>
    <w:p w:rsidR="00D35126" w:rsidRPr="001D4657" w:rsidRDefault="00D35126" w:rsidP="00D35126">
      <w:pPr>
        <w:rPr>
          <w:rFonts w:cs="Arial"/>
          <w:sz w:val="22"/>
          <w:szCs w:val="22"/>
        </w:rPr>
      </w:pPr>
    </w:p>
    <w:p w:rsidR="00D35126" w:rsidRDefault="00490135" w:rsidP="00D35126">
      <w:pPr>
        <w:rPr>
          <w:rFonts w:cs="Arial"/>
          <w:sz w:val="22"/>
          <w:szCs w:val="22"/>
        </w:rPr>
      </w:pPr>
      <w:r w:rsidRPr="001D4657">
        <w:rPr>
          <w:rFonts w:cs="Arial"/>
          <w:sz w:val="22"/>
          <w:szCs w:val="22"/>
        </w:rPr>
        <w:t>20 Für Rohrleitungen sind in di</w:t>
      </w:r>
      <w:r w:rsidRPr="001D4657">
        <w:rPr>
          <w:rFonts w:cs="Arial"/>
          <w:sz w:val="22"/>
          <w:szCs w:val="22"/>
        </w:rPr>
        <w:t>e Liste die Anzahl gleichartiger Rohrleitungen einzutragen und die zutreffende Bauart und d</w:t>
      </w:r>
      <w:r>
        <w:rPr>
          <w:rFonts w:cs="Arial"/>
          <w:sz w:val="22"/>
          <w:szCs w:val="22"/>
        </w:rPr>
        <w:t>er Werkstoff</w:t>
      </w:r>
      <w:r w:rsidRPr="001D4657">
        <w:rPr>
          <w:rFonts w:cs="Arial"/>
          <w:sz w:val="22"/>
          <w:szCs w:val="22"/>
        </w:rPr>
        <w:t xml:space="preserve"> der Rohrleitung anzukreuzen. Bei Lager-</w:t>
      </w:r>
      <w:r>
        <w:rPr>
          <w:rFonts w:cs="Arial"/>
          <w:sz w:val="22"/>
          <w:szCs w:val="22"/>
        </w:rPr>
        <w:t>,</w:t>
      </w:r>
      <w:r w:rsidRPr="001D4657">
        <w:rPr>
          <w:rFonts w:cs="Arial"/>
          <w:sz w:val="22"/>
          <w:szCs w:val="22"/>
        </w:rPr>
        <w:t xml:space="preserve"> Abfüll- und Umschlaganlagen sind wie bei Feld 19 die bauaufsichtlichen Verwendbarkeitsnachweise einzutragen.</w:t>
      </w:r>
    </w:p>
    <w:p w:rsidR="00D35126" w:rsidRPr="001D4657" w:rsidRDefault="00D35126" w:rsidP="00D35126">
      <w:pPr>
        <w:rPr>
          <w:rFonts w:cs="Arial"/>
          <w:sz w:val="22"/>
          <w:szCs w:val="22"/>
        </w:rPr>
      </w:pPr>
    </w:p>
    <w:p w:rsidR="00D35126" w:rsidRPr="00F762BE" w:rsidRDefault="00490135" w:rsidP="00F762BE">
      <w:pPr>
        <w:rPr>
          <w:rFonts w:cs="Arial"/>
          <w:strike/>
          <w:sz w:val="22"/>
          <w:szCs w:val="22"/>
        </w:rPr>
      </w:pPr>
      <w:r w:rsidRPr="001D4657">
        <w:rPr>
          <w:rFonts w:cs="Arial"/>
          <w:sz w:val="22"/>
          <w:szCs w:val="22"/>
        </w:rPr>
        <w:t>2</w:t>
      </w:r>
      <w:r w:rsidRPr="001D4657">
        <w:rPr>
          <w:rFonts w:cs="Arial"/>
          <w:sz w:val="22"/>
          <w:szCs w:val="22"/>
        </w:rPr>
        <w:t xml:space="preserve">1 </w:t>
      </w:r>
    </w:p>
    <w:p w:rsidR="00D35126" w:rsidRPr="001D4657" w:rsidRDefault="00490135" w:rsidP="00D35126">
      <w:pPr>
        <w:rPr>
          <w:rFonts w:cs="Arial"/>
          <w:sz w:val="22"/>
          <w:szCs w:val="22"/>
        </w:rPr>
      </w:pPr>
      <w:r w:rsidRPr="00F762BE">
        <w:rPr>
          <w:rFonts w:cs="Arial"/>
          <w:sz w:val="22"/>
          <w:szCs w:val="22"/>
        </w:rPr>
        <w:t xml:space="preserve">Es sind </w:t>
      </w:r>
      <w:r w:rsidRPr="001D4657">
        <w:rPr>
          <w:rFonts w:cs="Arial"/>
          <w:sz w:val="22"/>
          <w:szCs w:val="22"/>
        </w:rPr>
        <w:t>für Bodenflächen von Festmistlagern, Fahrsilos oder Ab-füllplätzen jeweils die Flächenbezeichnung (z.B. Festmistplatte, Fahrsilo) und ihre Größe (Fläche in m</w:t>
      </w:r>
      <w:r>
        <w:rPr>
          <w:rFonts w:cs="Arial"/>
          <w:sz w:val="22"/>
          <w:szCs w:val="22"/>
        </w:rPr>
        <w:t>²</w:t>
      </w:r>
      <w:r w:rsidRPr="001D4657">
        <w:rPr>
          <w:rFonts w:cs="Arial"/>
          <w:sz w:val="22"/>
          <w:szCs w:val="22"/>
        </w:rPr>
        <w:t>) sowie das Lagervolumen anzugeben. Es ist anzukreuzen, ob eine Abdeckung des Lagerguts</w:t>
      </w:r>
      <w:r w:rsidRPr="001D4657">
        <w:rPr>
          <w:rFonts w:cs="Arial"/>
          <w:sz w:val="22"/>
          <w:szCs w:val="22"/>
        </w:rPr>
        <w:t xml:space="preserve"> vorhanden ist. </w:t>
      </w:r>
      <w:r>
        <w:rPr>
          <w:rFonts w:cs="Arial"/>
          <w:sz w:val="22"/>
          <w:szCs w:val="22"/>
        </w:rPr>
        <w:t>Außerdem ist das bei der Bauaus</w:t>
      </w:r>
      <w:r w:rsidRPr="001D4657">
        <w:rPr>
          <w:rFonts w:cs="Arial"/>
          <w:sz w:val="22"/>
          <w:szCs w:val="22"/>
        </w:rPr>
        <w:t>führung der Fläche verwendete Baumaterial anzugeben. Sofern ein anderes Material verwendet wird, ist es im Formular zu benennen.</w:t>
      </w:r>
    </w:p>
    <w:p w:rsidR="00D35126" w:rsidRDefault="00490135" w:rsidP="00D35126">
      <w:pPr>
        <w:rPr>
          <w:rFonts w:cs="Arial"/>
          <w:sz w:val="22"/>
          <w:szCs w:val="22"/>
        </w:rPr>
      </w:pPr>
      <w:r w:rsidRPr="001D4657">
        <w:rPr>
          <w:rFonts w:cs="Arial"/>
          <w:sz w:val="22"/>
          <w:szCs w:val="22"/>
        </w:rPr>
        <w:t xml:space="preserve">Auch hier sind wie bei Feld 19 bei der Verwendung seriengefertigter Bauprodukte </w:t>
      </w:r>
      <w:r w:rsidRPr="001D4657">
        <w:rPr>
          <w:rFonts w:cs="Arial"/>
          <w:sz w:val="22"/>
          <w:szCs w:val="22"/>
        </w:rPr>
        <w:t>oder Bauarten die bauaufsichtlichen Verwendbarkeitsnachweise einzutragen.</w:t>
      </w:r>
    </w:p>
    <w:p w:rsidR="00D35126" w:rsidRPr="001D4657" w:rsidRDefault="00D35126" w:rsidP="00D35126">
      <w:pPr>
        <w:rPr>
          <w:rFonts w:cs="Arial"/>
          <w:sz w:val="22"/>
          <w:szCs w:val="22"/>
        </w:rPr>
      </w:pPr>
    </w:p>
    <w:p w:rsidR="00D35126" w:rsidRPr="001D4657" w:rsidRDefault="00490135" w:rsidP="00D35126">
      <w:pPr>
        <w:rPr>
          <w:rFonts w:cs="Arial"/>
          <w:sz w:val="22"/>
          <w:szCs w:val="22"/>
        </w:rPr>
      </w:pPr>
      <w:r w:rsidRPr="001D4657">
        <w:rPr>
          <w:rFonts w:cs="Arial"/>
          <w:sz w:val="22"/>
          <w:szCs w:val="22"/>
        </w:rPr>
        <w:t>22 Im Feld 22 sind Angaben zur Entwässerung der in Feld 21 aufgeführten Bodenflächen zu machen.</w:t>
      </w:r>
    </w:p>
    <w:p w:rsidR="00D35126" w:rsidRPr="001D4657" w:rsidRDefault="00490135" w:rsidP="00D35126">
      <w:pPr>
        <w:rPr>
          <w:rFonts w:cs="Arial"/>
          <w:sz w:val="22"/>
          <w:szCs w:val="22"/>
        </w:rPr>
      </w:pPr>
      <w:r w:rsidRPr="00F762BE">
        <w:rPr>
          <w:rFonts w:cs="Arial"/>
          <w:sz w:val="22"/>
          <w:szCs w:val="22"/>
        </w:rPr>
        <w:t>Hier ist einzutragen</w:t>
      </w:r>
      <w:r w:rsidRPr="001D4657">
        <w:rPr>
          <w:rFonts w:cs="Arial"/>
          <w:sz w:val="22"/>
          <w:szCs w:val="22"/>
        </w:rPr>
        <w:t xml:space="preserve">, ob das anfallende verunreinigte Niederschlagswasser getrennt </w:t>
      </w:r>
      <w:r w:rsidRPr="001D4657">
        <w:rPr>
          <w:rFonts w:cs="Arial"/>
          <w:sz w:val="22"/>
          <w:szCs w:val="22"/>
        </w:rPr>
        <w:t>von sauberem Niederschlagswasser gesammelt wird und wo es zurückgehalten wird.</w:t>
      </w:r>
    </w:p>
    <w:p w:rsidR="008C3022" w:rsidRDefault="00490135">
      <w:pPr>
        <w:overflowPunct/>
        <w:autoSpaceDE/>
        <w:autoSpaceDN/>
        <w:adjustRightInd/>
        <w:spacing w:after="160" w:line="259" w:lineRule="auto"/>
        <w:textAlignment w:val="auto"/>
        <w:rPr>
          <w:rFonts w:cs="Arial"/>
          <w:sz w:val="10"/>
          <w:szCs w:val="22"/>
        </w:rPr>
      </w:pPr>
      <w:r>
        <w:rPr>
          <w:rFonts w:cs="Arial"/>
          <w:sz w:val="10"/>
          <w:szCs w:val="22"/>
        </w:rPr>
        <w:br w:type="page"/>
      </w:r>
    </w:p>
    <w:p w:rsidR="00D35126" w:rsidRPr="00DE09B7" w:rsidRDefault="00D35126" w:rsidP="00D35126">
      <w:pPr>
        <w:pBdr>
          <w:bottom w:val="single" w:sz="6" w:space="1" w:color="auto"/>
        </w:pBdr>
        <w:rPr>
          <w:rFonts w:cs="Arial"/>
          <w:sz w:val="10"/>
          <w:szCs w:val="22"/>
        </w:rPr>
      </w:pPr>
    </w:p>
    <w:p w:rsidR="00DE09B7" w:rsidRPr="00DE09B7" w:rsidRDefault="00DE09B7" w:rsidP="00D35126">
      <w:pPr>
        <w:rPr>
          <w:rFonts w:cs="Arial"/>
          <w:sz w:val="16"/>
          <w:szCs w:val="22"/>
        </w:rPr>
      </w:pPr>
    </w:p>
    <w:p w:rsidR="00D35126" w:rsidRPr="00DE09B7" w:rsidRDefault="00490135" w:rsidP="00D35126">
      <w:pPr>
        <w:rPr>
          <w:rFonts w:cs="Arial"/>
          <w:b/>
          <w:sz w:val="20"/>
          <w:szCs w:val="22"/>
        </w:rPr>
      </w:pPr>
      <w:r w:rsidRPr="00DE09B7">
        <w:rPr>
          <w:rFonts w:cs="Arial"/>
          <w:b/>
          <w:sz w:val="20"/>
          <w:szCs w:val="22"/>
        </w:rPr>
        <w:t>Rechtsgrundlagen:</w:t>
      </w:r>
    </w:p>
    <w:p w:rsidR="00D35126" w:rsidRPr="00DE09B7" w:rsidRDefault="00D35126" w:rsidP="00D35126">
      <w:pPr>
        <w:rPr>
          <w:rFonts w:cs="Arial"/>
          <w:b/>
          <w:sz w:val="14"/>
          <w:szCs w:val="22"/>
        </w:rPr>
      </w:pPr>
    </w:p>
    <w:p w:rsidR="00D35126" w:rsidRPr="00DE09B7" w:rsidRDefault="00490135" w:rsidP="00D35126">
      <w:pPr>
        <w:jc w:val="center"/>
        <w:rPr>
          <w:rFonts w:cs="Arial"/>
          <w:b/>
          <w:sz w:val="20"/>
          <w:szCs w:val="22"/>
        </w:rPr>
      </w:pPr>
      <w:r w:rsidRPr="00DE09B7">
        <w:rPr>
          <w:rFonts w:cs="Arial"/>
          <w:b/>
          <w:sz w:val="20"/>
          <w:szCs w:val="22"/>
        </w:rPr>
        <w:t>Verordnung über Anlagen zum Umgang mit wassergefährdenden Stoffen (AwSV)</w:t>
      </w:r>
      <w:r w:rsidRPr="00DE09B7">
        <w:rPr>
          <w:rFonts w:cs="Arial"/>
          <w:b/>
          <w:sz w:val="20"/>
          <w:szCs w:val="22"/>
        </w:rPr>
        <w:br/>
        <w:t>vom 18.4.2017, BGBl I S. 905</w:t>
      </w:r>
    </w:p>
    <w:p w:rsidR="00D35126" w:rsidRPr="00DE09B7" w:rsidRDefault="00D35126" w:rsidP="00D35126">
      <w:pPr>
        <w:rPr>
          <w:rFonts w:cs="Arial"/>
          <w:sz w:val="20"/>
          <w:szCs w:val="22"/>
        </w:rPr>
      </w:pPr>
    </w:p>
    <w:p w:rsidR="00D35126" w:rsidRPr="00DE09B7" w:rsidRDefault="00490135" w:rsidP="00D35126">
      <w:pPr>
        <w:rPr>
          <w:rFonts w:cs="Arial"/>
          <w:b/>
          <w:sz w:val="20"/>
          <w:szCs w:val="22"/>
        </w:rPr>
      </w:pPr>
      <w:r w:rsidRPr="00DE09B7">
        <w:rPr>
          <w:rFonts w:cs="Arial"/>
          <w:b/>
          <w:sz w:val="20"/>
          <w:szCs w:val="22"/>
        </w:rPr>
        <w:t>Nr. 6.1 Anhang 7 AwSV</w:t>
      </w:r>
    </w:p>
    <w:p w:rsidR="00D35126" w:rsidRDefault="00490135" w:rsidP="00D35126">
      <w:pPr>
        <w:rPr>
          <w:rFonts w:cs="Arial"/>
          <w:sz w:val="20"/>
          <w:szCs w:val="22"/>
        </w:rPr>
      </w:pPr>
      <w:r w:rsidRPr="00DE09B7">
        <w:rPr>
          <w:rFonts w:cs="Arial"/>
          <w:sz w:val="20"/>
          <w:szCs w:val="22"/>
        </w:rPr>
        <w:t xml:space="preserve">Soll eine Anlage zum Lagern </w:t>
      </w:r>
      <w:r w:rsidRPr="00DE09B7">
        <w:rPr>
          <w:rFonts w:cs="Arial"/>
          <w:sz w:val="20"/>
          <w:szCs w:val="22"/>
        </w:rPr>
        <w:t>von Silagesickersaft mit einem Volumen von mehr als 25 m³, eine sonstige JGS-Anlage mit einem Gesamtvolumen von mehr als 500 m³ oder eine Anlage zum Lagern von Festmist oder Silage mit einem Volumen von mehr als 1.000 m³ errichtet, stillgelegt oder wesentl</w:t>
      </w:r>
      <w:r w:rsidRPr="00DE09B7">
        <w:rPr>
          <w:rFonts w:cs="Arial"/>
          <w:sz w:val="20"/>
          <w:szCs w:val="22"/>
        </w:rPr>
        <w:t>ich geändert werden, hat der Betreiber dies der zuständigen Behörde mindestens 6 Wochen im Voraus schriftlich anzuzeigen; Satz 1 gilt nicht für das Errichten von Anlagen, die einer Zulassung im Einzelfall nach anderen Rechtsvorschriften bedürfen oder diese</w:t>
      </w:r>
      <w:r w:rsidRPr="00DE09B7">
        <w:rPr>
          <w:rFonts w:cs="Arial"/>
          <w:sz w:val="20"/>
          <w:szCs w:val="22"/>
        </w:rPr>
        <w:t xml:space="preserve"> erlangt haben, sofern durch die Zulassung auch die Erfüllung der Anforderungen dieser Verordnung sichergestellt wird.</w:t>
      </w:r>
    </w:p>
    <w:p w:rsidR="00DE09B7" w:rsidRPr="00DE09B7" w:rsidRDefault="00DE09B7">
      <w:pPr>
        <w:overflowPunct/>
        <w:autoSpaceDE/>
        <w:autoSpaceDN/>
        <w:adjustRightInd/>
        <w:spacing w:after="160" w:line="259" w:lineRule="auto"/>
        <w:textAlignment w:val="auto"/>
        <w:rPr>
          <w:rFonts w:eastAsiaTheme="minorHAnsi"/>
          <w:sz w:val="14"/>
          <w:szCs w:val="22"/>
        </w:rPr>
      </w:pPr>
    </w:p>
    <w:p w:rsidR="00A27C21" w:rsidRPr="00DE09B7" w:rsidRDefault="00490135">
      <w:pPr>
        <w:overflowPunct/>
        <w:autoSpaceDE/>
        <w:autoSpaceDN/>
        <w:adjustRightInd/>
        <w:spacing w:after="160" w:line="259" w:lineRule="auto"/>
        <w:textAlignment w:val="auto"/>
        <w:rPr>
          <w:rFonts w:eastAsiaTheme="minorHAnsi"/>
          <w:sz w:val="20"/>
          <w:szCs w:val="22"/>
        </w:rPr>
      </w:pPr>
      <w:r w:rsidRPr="00DE09B7">
        <w:rPr>
          <w:rFonts w:eastAsiaTheme="minorHAnsi"/>
          <w:sz w:val="20"/>
          <w:szCs w:val="22"/>
        </w:rPr>
        <w:t>Hinweise zum Datenschutz finden Sie unter www.rottal-inn.de/datenschutz</w:t>
      </w:r>
    </w:p>
    <w:sectPr w:rsidR="00A27C21" w:rsidRPr="00DE09B7" w:rsidSect="00904131">
      <w:footerReference w:type="default" r:id="rId12"/>
      <w:pgSz w:w="11907" w:h="16840" w:code="9"/>
      <w:pgMar w:top="840" w:right="840" w:bottom="560" w:left="1400" w:header="280" w:footer="2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90135">
      <w:r>
        <w:separator/>
      </w:r>
    </w:p>
  </w:endnote>
  <w:endnote w:type="continuationSeparator" w:id="0">
    <w:p w:rsidR="00000000" w:rsidRDefault="00490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66A" w:rsidRDefault="00490135" w:rsidP="001A466A">
    <w:pPr>
      <w:overflowPunct/>
      <w:autoSpaceDE/>
      <w:adjustRightInd/>
      <w:spacing w:after="120"/>
      <w:rPr>
        <w:rFonts w:cs="Arial"/>
        <w:color w:val="808080" w:themeColor="background1" w:themeShade="80"/>
        <w:sz w:val="22"/>
        <w:szCs w:val="22"/>
        <w:lang w:eastAsia="en-US"/>
      </w:rPr>
    </w:pPr>
    <w:r>
      <w:rPr>
        <w:rFonts w:cs="Arial"/>
        <w:color w:val="808080" w:themeColor="background1" w:themeShade="80"/>
        <w:sz w:val="22"/>
        <w:szCs w:val="22"/>
        <w:lang w:eastAsia="en-US"/>
      </w:rPr>
      <w:fldChar w:fldCharType="begin"/>
    </w:r>
    <w:r>
      <w:rPr>
        <w:rFonts w:cs="Arial"/>
        <w:color w:val="808080" w:themeColor="background1" w:themeShade="80"/>
        <w:sz w:val="22"/>
        <w:szCs w:val="22"/>
        <w:lang w:eastAsia="en-US"/>
      </w:rPr>
      <w:instrText xml:space="preserve"> DOCVARIABLE CS.ID.12 \* MERGEFORMAT </w:instrText>
    </w:r>
    <w:r>
      <w:rPr>
        <w:rFonts w:cs="Arial"/>
        <w:color w:val="808080" w:themeColor="background1" w:themeShade="80"/>
        <w:sz w:val="22"/>
        <w:szCs w:val="22"/>
        <w:lang w:eastAsia="en-US"/>
      </w:rPr>
      <w:fldChar w:fldCharType="separate"/>
    </w:r>
    <w:r>
      <w:rPr>
        <w:rFonts w:cs="Arial"/>
        <w:color w:val="808080" w:themeColor="background1" w:themeShade="80"/>
        <w:sz w:val="22"/>
        <w:szCs w:val="22"/>
        <w:lang w:eastAsia="en-US"/>
      </w:rPr>
      <w:t>Ausfüllhinweise Anzeige gem § 40 AwSV - JGS-Anlagen</w:t>
    </w:r>
    <w:r>
      <w:rPr>
        <w:rFonts w:cs="Arial"/>
        <w:color w:val="808080" w:themeColor="background1" w:themeShade="80"/>
        <w:sz w:val="22"/>
        <w:szCs w:val="22"/>
        <w:lang w:eastAsia="en-US"/>
      </w:rPr>
      <w:fldChar w:fldCharType="end"/>
    </w:r>
  </w:p>
  <w:p w:rsidR="00460C95" w:rsidRPr="001A466A" w:rsidRDefault="00490135" w:rsidP="001A466A">
    <w:pPr>
      <w:tabs>
        <w:tab w:val="center" w:pos="4678"/>
        <w:tab w:val="left" w:pos="8222"/>
        <w:tab w:val="right" w:pos="9639"/>
      </w:tabs>
      <w:overflowPunct/>
      <w:autoSpaceDE/>
      <w:adjustRightInd/>
      <w:rPr>
        <w:rFonts w:ascii="Calibri" w:hAnsi="Calibri"/>
        <w:sz w:val="22"/>
        <w:szCs w:val="22"/>
        <w:lang w:eastAsia="en-US"/>
      </w:rPr>
    </w:pPr>
    <w:r>
      <w:rPr>
        <w:rFonts w:cs="Arial"/>
        <w:color w:val="808080" w:themeColor="background1" w:themeShade="80"/>
        <w:sz w:val="22"/>
        <w:szCs w:val="22"/>
        <w:lang w:eastAsia="en-US"/>
      </w:rPr>
      <w:t xml:space="preserve">Revision </w:t>
    </w:r>
    <w:r>
      <w:rPr>
        <w:rFonts w:cs="Arial"/>
        <w:color w:val="808080" w:themeColor="background1" w:themeShade="80"/>
        <w:sz w:val="22"/>
        <w:szCs w:val="22"/>
        <w:lang w:eastAsia="en-US"/>
      </w:rPr>
      <w:fldChar w:fldCharType="begin"/>
    </w:r>
    <w:r>
      <w:rPr>
        <w:rFonts w:cs="Arial"/>
        <w:color w:val="808080" w:themeColor="background1" w:themeShade="80"/>
        <w:sz w:val="22"/>
        <w:szCs w:val="22"/>
        <w:lang w:eastAsia="en-US"/>
      </w:rPr>
      <w:instrText xml:space="preserve"> DOCVARIABLE CS.ID.100 \* MERGEFORMAT </w:instrText>
    </w:r>
    <w:r>
      <w:rPr>
        <w:rFonts w:cs="Arial"/>
        <w:color w:val="808080" w:themeColor="background1" w:themeShade="80"/>
        <w:sz w:val="22"/>
        <w:szCs w:val="22"/>
        <w:lang w:eastAsia="en-US"/>
      </w:rPr>
      <w:fldChar w:fldCharType="separate"/>
    </w:r>
    <w:r>
      <w:rPr>
        <w:rFonts w:cs="Arial"/>
        <w:color w:val="808080" w:themeColor="background1" w:themeShade="80"/>
        <w:sz w:val="22"/>
        <w:szCs w:val="22"/>
        <w:lang w:eastAsia="en-US"/>
      </w:rPr>
      <w:t>1</w:t>
    </w:r>
    <w:r>
      <w:rPr>
        <w:rFonts w:cs="Arial"/>
        <w:color w:val="808080" w:themeColor="background1" w:themeShade="80"/>
        <w:sz w:val="22"/>
        <w:szCs w:val="22"/>
        <w:lang w:eastAsia="en-US"/>
      </w:rPr>
      <w:fldChar w:fldCharType="end"/>
    </w:r>
    <w:r>
      <w:rPr>
        <w:rFonts w:cs="Arial"/>
        <w:color w:val="808080" w:themeColor="background1" w:themeShade="80"/>
        <w:sz w:val="22"/>
        <w:szCs w:val="22"/>
        <w:lang w:eastAsia="en-US"/>
      </w:rPr>
      <w:t xml:space="preserve"> </w:t>
    </w:r>
    <w:r>
      <w:rPr>
        <w:rFonts w:cs="Arial"/>
        <w:color w:val="808080" w:themeColor="background1" w:themeShade="80"/>
        <w:sz w:val="22"/>
        <w:szCs w:val="22"/>
        <w:lang w:eastAsia="en-US"/>
      </w:rPr>
      <w:tab/>
    </w:r>
    <w:r>
      <w:rPr>
        <w:rFonts w:cs="Arial"/>
        <w:color w:val="808080" w:themeColor="background1" w:themeShade="80"/>
        <w:sz w:val="22"/>
        <w:szCs w:val="22"/>
        <w:lang w:eastAsia="en-US"/>
      </w:rPr>
      <w:tab/>
      <w:t xml:space="preserve">Seite </w:t>
    </w:r>
    <w:r>
      <w:rPr>
        <w:rFonts w:cs="Arial"/>
        <w:b/>
        <w:bCs/>
        <w:color w:val="808080" w:themeColor="background1" w:themeShade="80"/>
        <w:sz w:val="22"/>
        <w:szCs w:val="22"/>
        <w:lang w:eastAsia="en-US"/>
      </w:rPr>
      <w:fldChar w:fldCharType="begin"/>
    </w:r>
    <w:r>
      <w:rPr>
        <w:rFonts w:cs="Arial"/>
        <w:b/>
        <w:bCs/>
        <w:color w:val="808080" w:themeColor="background1" w:themeShade="80"/>
        <w:sz w:val="22"/>
        <w:szCs w:val="22"/>
        <w:lang w:eastAsia="en-US"/>
      </w:rPr>
      <w:instrText>PAGE</w:instrText>
    </w:r>
    <w:r>
      <w:rPr>
        <w:rFonts w:cs="Arial"/>
        <w:b/>
        <w:bCs/>
        <w:color w:val="808080" w:themeColor="background1" w:themeShade="80"/>
        <w:sz w:val="22"/>
        <w:szCs w:val="22"/>
        <w:lang w:eastAsia="en-US"/>
      </w:rPr>
      <w:fldChar w:fldCharType="separate"/>
    </w:r>
    <w:r>
      <w:rPr>
        <w:rFonts w:cs="Arial"/>
        <w:b/>
        <w:bCs/>
        <w:noProof/>
        <w:color w:val="808080" w:themeColor="background1" w:themeShade="80"/>
        <w:sz w:val="22"/>
        <w:szCs w:val="22"/>
        <w:lang w:eastAsia="en-US"/>
      </w:rPr>
      <w:t>1</w:t>
    </w:r>
    <w:r>
      <w:rPr>
        <w:rFonts w:cs="Arial"/>
        <w:b/>
        <w:bCs/>
        <w:color w:val="808080" w:themeColor="background1" w:themeShade="80"/>
        <w:sz w:val="22"/>
        <w:szCs w:val="22"/>
        <w:lang w:eastAsia="en-US"/>
      </w:rPr>
      <w:fldChar w:fldCharType="end"/>
    </w:r>
    <w:r>
      <w:rPr>
        <w:rFonts w:cs="Arial"/>
        <w:color w:val="808080" w:themeColor="background1" w:themeShade="80"/>
        <w:sz w:val="22"/>
        <w:szCs w:val="22"/>
        <w:lang w:eastAsia="en-US"/>
      </w:rPr>
      <w:t xml:space="preserve"> von </w:t>
    </w:r>
    <w:r>
      <w:rPr>
        <w:rFonts w:cs="Arial"/>
        <w:b/>
        <w:bCs/>
        <w:color w:val="808080" w:themeColor="background1" w:themeShade="80"/>
        <w:sz w:val="22"/>
        <w:szCs w:val="22"/>
        <w:lang w:eastAsia="en-US"/>
      </w:rPr>
      <w:fldChar w:fldCharType="begin"/>
    </w:r>
    <w:r>
      <w:rPr>
        <w:rFonts w:cs="Arial"/>
        <w:b/>
        <w:bCs/>
        <w:color w:val="808080" w:themeColor="background1" w:themeShade="80"/>
        <w:sz w:val="22"/>
        <w:szCs w:val="22"/>
        <w:lang w:eastAsia="en-US"/>
      </w:rPr>
      <w:instrText>NUMPAGES</w:instrText>
    </w:r>
    <w:r>
      <w:rPr>
        <w:rFonts w:cs="Arial"/>
        <w:b/>
        <w:bCs/>
        <w:color w:val="808080" w:themeColor="background1" w:themeShade="80"/>
        <w:sz w:val="22"/>
        <w:szCs w:val="22"/>
        <w:lang w:eastAsia="en-US"/>
      </w:rPr>
      <w:fldChar w:fldCharType="separate"/>
    </w:r>
    <w:r>
      <w:rPr>
        <w:rFonts w:cs="Arial"/>
        <w:b/>
        <w:bCs/>
        <w:noProof/>
        <w:color w:val="808080" w:themeColor="background1" w:themeShade="80"/>
        <w:sz w:val="22"/>
        <w:szCs w:val="22"/>
        <w:lang w:eastAsia="en-US"/>
      </w:rPr>
      <w:t>4</w:t>
    </w:r>
    <w:r>
      <w:rPr>
        <w:rFonts w:cs="Arial"/>
        <w:b/>
        <w:bCs/>
        <w:color w:val="808080" w:themeColor="background1" w:themeShade="80"/>
        <w:sz w:val="22"/>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90135">
      <w:r>
        <w:separator/>
      </w:r>
    </w:p>
  </w:footnote>
  <w:footnote w:type="continuationSeparator" w:id="0">
    <w:p w:rsidR="00000000" w:rsidRDefault="00490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96BCA"/>
    <w:multiLevelType w:val="hybridMultilevel"/>
    <w:tmpl w:val="BA84E056"/>
    <w:lvl w:ilvl="0" w:tplc="999C5F1C">
      <w:start w:val="5"/>
      <w:numFmt w:val="bullet"/>
      <w:lvlText w:val="-"/>
      <w:lvlJc w:val="left"/>
      <w:pPr>
        <w:ind w:left="360" w:hanging="360"/>
      </w:pPr>
      <w:rPr>
        <w:rFonts w:ascii="Arial" w:eastAsia="Arial" w:hAnsi="Arial" w:cs="Arial" w:hint="default"/>
      </w:rPr>
    </w:lvl>
    <w:lvl w:ilvl="1" w:tplc="2B3E5BBC">
      <w:start w:val="1"/>
      <w:numFmt w:val="bullet"/>
      <w:lvlText w:val="o"/>
      <w:lvlJc w:val="left"/>
      <w:pPr>
        <w:ind w:left="1080" w:hanging="360"/>
      </w:pPr>
      <w:rPr>
        <w:rFonts w:ascii="Courier New" w:hAnsi="Courier New" w:cs="Courier New" w:hint="default"/>
      </w:rPr>
    </w:lvl>
    <w:lvl w:ilvl="2" w:tplc="C2CA369C">
      <w:start w:val="1"/>
      <w:numFmt w:val="bullet"/>
      <w:lvlText w:val=""/>
      <w:lvlJc w:val="left"/>
      <w:pPr>
        <w:ind w:left="1800" w:hanging="360"/>
      </w:pPr>
      <w:rPr>
        <w:rFonts w:ascii="Wingdings" w:hAnsi="Wingdings" w:hint="default"/>
      </w:rPr>
    </w:lvl>
    <w:lvl w:ilvl="3" w:tplc="6CAA3EFC">
      <w:start w:val="1"/>
      <w:numFmt w:val="bullet"/>
      <w:lvlText w:val=""/>
      <w:lvlJc w:val="left"/>
      <w:pPr>
        <w:ind w:left="2520" w:hanging="360"/>
      </w:pPr>
      <w:rPr>
        <w:rFonts w:ascii="Symbol" w:hAnsi="Symbol" w:hint="default"/>
      </w:rPr>
    </w:lvl>
    <w:lvl w:ilvl="4" w:tplc="B7106F38">
      <w:start w:val="1"/>
      <w:numFmt w:val="bullet"/>
      <w:lvlText w:val="o"/>
      <w:lvlJc w:val="left"/>
      <w:pPr>
        <w:ind w:left="3240" w:hanging="360"/>
      </w:pPr>
      <w:rPr>
        <w:rFonts w:ascii="Courier New" w:hAnsi="Courier New" w:cs="Courier New" w:hint="default"/>
      </w:rPr>
    </w:lvl>
    <w:lvl w:ilvl="5" w:tplc="1EAACBFC">
      <w:start w:val="1"/>
      <w:numFmt w:val="bullet"/>
      <w:lvlText w:val=""/>
      <w:lvlJc w:val="left"/>
      <w:pPr>
        <w:ind w:left="3960" w:hanging="360"/>
      </w:pPr>
      <w:rPr>
        <w:rFonts w:ascii="Wingdings" w:hAnsi="Wingdings" w:hint="default"/>
      </w:rPr>
    </w:lvl>
    <w:lvl w:ilvl="6" w:tplc="FBC08D42">
      <w:start w:val="1"/>
      <w:numFmt w:val="bullet"/>
      <w:lvlText w:val=""/>
      <w:lvlJc w:val="left"/>
      <w:pPr>
        <w:ind w:left="4680" w:hanging="360"/>
      </w:pPr>
      <w:rPr>
        <w:rFonts w:ascii="Symbol" w:hAnsi="Symbol" w:hint="default"/>
      </w:rPr>
    </w:lvl>
    <w:lvl w:ilvl="7" w:tplc="926496BC">
      <w:start w:val="1"/>
      <w:numFmt w:val="bullet"/>
      <w:lvlText w:val="o"/>
      <w:lvlJc w:val="left"/>
      <w:pPr>
        <w:ind w:left="5400" w:hanging="360"/>
      </w:pPr>
      <w:rPr>
        <w:rFonts w:ascii="Courier New" w:hAnsi="Courier New" w:cs="Courier New" w:hint="default"/>
      </w:rPr>
    </w:lvl>
    <w:lvl w:ilvl="8" w:tplc="0F9A01CA">
      <w:start w:val="1"/>
      <w:numFmt w:val="bullet"/>
      <w:lvlText w:val=""/>
      <w:lvlJc w:val="left"/>
      <w:pPr>
        <w:ind w:left="6120" w:hanging="360"/>
      </w:pPr>
      <w:rPr>
        <w:rFonts w:ascii="Wingdings" w:hAnsi="Wingdings" w:hint="default"/>
      </w:rPr>
    </w:lvl>
  </w:abstractNum>
  <w:abstractNum w:abstractNumId="1" w15:restartNumberingAfterBreak="0">
    <w:nsid w:val="3B0A27CF"/>
    <w:multiLevelType w:val="hybridMultilevel"/>
    <w:tmpl w:val="85CC8C2C"/>
    <w:lvl w:ilvl="0" w:tplc="8A4AD684">
      <w:start w:val="1"/>
      <w:numFmt w:val="decimal"/>
      <w:lvlText w:val="%1."/>
      <w:lvlJc w:val="left"/>
      <w:pPr>
        <w:ind w:left="720" w:hanging="360"/>
      </w:pPr>
      <w:rPr>
        <w:rFonts w:hint="default"/>
        <w:color w:val="auto"/>
      </w:rPr>
    </w:lvl>
    <w:lvl w:ilvl="1" w:tplc="437EC44A" w:tentative="1">
      <w:start w:val="1"/>
      <w:numFmt w:val="lowerLetter"/>
      <w:lvlText w:val="%2."/>
      <w:lvlJc w:val="left"/>
      <w:pPr>
        <w:ind w:left="1440" w:hanging="360"/>
      </w:pPr>
    </w:lvl>
    <w:lvl w:ilvl="2" w:tplc="044ADC00" w:tentative="1">
      <w:start w:val="1"/>
      <w:numFmt w:val="lowerRoman"/>
      <w:lvlText w:val="%3."/>
      <w:lvlJc w:val="right"/>
      <w:pPr>
        <w:ind w:left="2160" w:hanging="180"/>
      </w:pPr>
    </w:lvl>
    <w:lvl w:ilvl="3" w:tplc="AE3EEDBE" w:tentative="1">
      <w:start w:val="1"/>
      <w:numFmt w:val="decimal"/>
      <w:lvlText w:val="%4."/>
      <w:lvlJc w:val="left"/>
      <w:pPr>
        <w:ind w:left="2880" w:hanging="360"/>
      </w:pPr>
    </w:lvl>
    <w:lvl w:ilvl="4" w:tplc="0FCAF670" w:tentative="1">
      <w:start w:val="1"/>
      <w:numFmt w:val="lowerLetter"/>
      <w:lvlText w:val="%5."/>
      <w:lvlJc w:val="left"/>
      <w:pPr>
        <w:ind w:left="3600" w:hanging="360"/>
      </w:pPr>
    </w:lvl>
    <w:lvl w:ilvl="5" w:tplc="D032B3C4" w:tentative="1">
      <w:start w:val="1"/>
      <w:numFmt w:val="lowerRoman"/>
      <w:lvlText w:val="%6."/>
      <w:lvlJc w:val="right"/>
      <w:pPr>
        <w:ind w:left="4320" w:hanging="180"/>
      </w:pPr>
    </w:lvl>
    <w:lvl w:ilvl="6" w:tplc="DBC4ACDC" w:tentative="1">
      <w:start w:val="1"/>
      <w:numFmt w:val="decimal"/>
      <w:lvlText w:val="%7."/>
      <w:lvlJc w:val="left"/>
      <w:pPr>
        <w:ind w:left="5040" w:hanging="360"/>
      </w:pPr>
    </w:lvl>
    <w:lvl w:ilvl="7" w:tplc="EF867448" w:tentative="1">
      <w:start w:val="1"/>
      <w:numFmt w:val="lowerLetter"/>
      <w:lvlText w:val="%8."/>
      <w:lvlJc w:val="left"/>
      <w:pPr>
        <w:ind w:left="5760" w:hanging="360"/>
      </w:pPr>
    </w:lvl>
    <w:lvl w:ilvl="8" w:tplc="47C0EAD8" w:tentative="1">
      <w:start w:val="1"/>
      <w:numFmt w:val="lowerRoman"/>
      <w:lvlText w:val="%9."/>
      <w:lvlJc w:val="right"/>
      <w:pPr>
        <w:ind w:left="6480" w:hanging="180"/>
      </w:pPr>
    </w:lvl>
  </w:abstractNum>
  <w:abstractNum w:abstractNumId="2" w15:restartNumberingAfterBreak="0">
    <w:nsid w:val="643B7B28"/>
    <w:multiLevelType w:val="hybridMultilevel"/>
    <w:tmpl w:val="D354B9A8"/>
    <w:lvl w:ilvl="0" w:tplc="A8AEADC0">
      <w:start w:val="5"/>
      <w:numFmt w:val="bullet"/>
      <w:lvlText w:val="-"/>
      <w:lvlJc w:val="left"/>
      <w:pPr>
        <w:ind w:left="720" w:hanging="360"/>
      </w:pPr>
      <w:rPr>
        <w:rFonts w:ascii="Arial" w:eastAsiaTheme="minorHAnsi" w:hAnsi="Arial" w:cs="Arial" w:hint="default"/>
      </w:rPr>
    </w:lvl>
    <w:lvl w:ilvl="1" w:tplc="33104A92" w:tentative="1">
      <w:start w:val="1"/>
      <w:numFmt w:val="bullet"/>
      <w:lvlText w:val="o"/>
      <w:lvlJc w:val="left"/>
      <w:pPr>
        <w:ind w:left="1440" w:hanging="360"/>
      </w:pPr>
      <w:rPr>
        <w:rFonts w:ascii="Courier New" w:hAnsi="Courier New" w:cs="Courier New" w:hint="default"/>
      </w:rPr>
    </w:lvl>
    <w:lvl w:ilvl="2" w:tplc="24BC880A" w:tentative="1">
      <w:start w:val="1"/>
      <w:numFmt w:val="bullet"/>
      <w:lvlText w:val=""/>
      <w:lvlJc w:val="left"/>
      <w:pPr>
        <w:ind w:left="2160" w:hanging="360"/>
      </w:pPr>
      <w:rPr>
        <w:rFonts w:ascii="Wingdings" w:hAnsi="Wingdings" w:hint="default"/>
      </w:rPr>
    </w:lvl>
    <w:lvl w:ilvl="3" w:tplc="46F0DF72" w:tentative="1">
      <w:start w:val="1"/>
      <w:numFmt w:val="bullet"/>
      <w:lvlText w:val=""/>
      <w:lvlJc w:val="left"/>
      <w:pPr>
        <w:ind w:left="2880" w:hanging="360"/>
      </w:pPr>
      <w:rPr>
        <w:rFonts w:ascii="Symbol" w:hAnsi="Symbol" w:hint="default"/>
      </w:rPr>
    </w:lvl>
    <w:lvl w:ilvl="4" w:tplc="B2A60F34" w:tentative="1">
      <w:start w:val="1"/>
      <w:numFmt w:val="bullet"/>
      <w:lvlText w:val="o"/>
      <w:lvlJc w:val="left"/>
      <w:pPr>
        <w:ind w:left="3600" w:hanging="360"/>
      </w:pPr>
      <w:rPr>
        <w:rFonts w:ascii="Courier New" w:hAnsi="Courier New" w:cs="Courier New" w:hint="default"/>
      </w:rPr>
    </w:lvl>
    <w:lvl w:ilvl="5" w:tplc="A49201EE" w:tentative="1">
      <w:start w:val="1"/>
      <w:numFmt w:val="bullet"/>
      <w:lvlText w:val=""/>
      <w:lvlJc w:val="left"/>
      <w:pPr>
        <w:ind w:left="4320" w:hanging="360"/>
      </w:pPr>
      <w:rPr>
        <w:rFonts w:ascii="Wingdings" w:hAnsi="Wingdings" w:hint="default"/>
      </w:rPr>
    </w:lvl>
    <w:lvl w:ilvl="6" w:tplc="4122478C" w:tentative="1">
      <w:start w:val="1"/>
      <w:numFmt w:val="bullet"/>
      <w:lvlText w:val=""/>
      <w:lvlJc w:val="left"/>
      <w:pPr>
        <w:ind w:left="5040" w:hanging="360"/>
      </w:pPr>
      <w:rPr>
        <w:rFonts w:ascii="Symbol" w:hAnsi="Symbol" w:hint="default"/>
      </w:rPr>
    </w:lvl>
    <w:lvl w:ilvl="7" w:tplc="53208208" w:tentative="1">
      <w:start w:val="1"/>
      <w:numFmt w:val="bullet"/>
      <w:lvlText w:val="o"/>
      <w:lvlJc w:val="left"/>
      <w:pPr>
        <w:ind w:left="5760" w:hanging="360"/>
      </w:pPr>
      <w:rPr>
        <w:rFonts w:ascii="Courier New" w:hAnsi="Courier New" w:cs="Courier New" w:hint="default"/>
      </w:rPr>
    </w:lvl>
    <w:lvl w:ilvl="8" w:tplc="F84870D4" w:tentative="1">
      <w:start w:val="1"/>
      <w:numFmt w:val="bullet"/>
      <w:lvlText w:val=""/>
      <w:lvlJc w:val="left"/>
      <w:pPr>
        <w:ind w:left="6480" w:hanging="360"/>
      </w:pPr>
      <w:rPr>
        <w:rFonts w:ascii="Wingdings" w:hAnsi="Wingdings" w:hint="default"/>
      </w:rPr>
    </w:lvl>
  </w:abstractNum>
  <w:abstractNum w:abstractNumId="3" w15:restartNumberingAfterBreak="0">
    <w:nsid w:val="68E0149C"/>
    <w:multiLevelType w:val="hybridMultilevel"/>
    <w:tmpl w:val="96E6A1F8"/>
    <w:lvl w:ilvl="0" w:tplc="3AB8166E">
      <w:start w:val="1"/>
      <w:numFmt w:val="lowerLetter"/>
      <w:lvlText w:val="%1)"/>
      <w:lvlJc w:val="left"/>
      <w:pPr>
        <w:ind w:left="927" w:hanging="360"/>
      </w:pPr>
      <w:rPr>
        <w:rFonts w:hint="default"/>
        <w:color w:val="FF0000"/>
      </w:rPr>
    </w:lvl>
    <w:lvl w:ilvl="1" w:tplc="D8443394" w:tentative="1">
      <w:start w:val="1"/>
      <w:numFmt w:val="lowerLetter"/>
      <w:lvlText w:val="%2."/>
      <w:lvlJc w:val="left"/>
      <w:pPr>
        <w:ind w:left="1647" w:hanging="360"/>
      </w:pPr>
    </w:lvl>
    <w:lvl w:ilvl="2" w:tplc="365851EA" w:tentative="1">
      <w:start w:val="1"/>
      <w:numFmt w:val="lowerRoman"/>
      <w:lvlText w:val="%3."/>
      <w:lvlJc w:val="right"/>
      <w:pPr>
        <w:ind w:left="2367" w:hanging="180"/>
      </w:pPr>
    </w:lvl>
    <w:lvl w:ilvl="3" w:tplc="026E9E96" w:tentative="1">
      <w:start w:val="1"/>
      <w:numFmt w:val="decimal"/>
      <w:lvlText w:val="%4."/>
      <w:lvlJc w:val="left"/>
      <w:pPr>
        <w:ind w:left="3087" w:hanging="360"/>
      </w:pPr>
    </w:lvl>
    <w:lvl w:ilvl="4" w:tplc="6CC2D430" w:tentative="1">
      <w:start w:val="1"/>
      <w:numFmt w:val="lowerLetter"/>
      <w:lvlText w:val="%5."/>
      <w:lvlJc w:val="left"/>
      <w:pPr>
        <w:ind w:left="3807" w:hanging="360"/>
      </w:pPr>
    </w:lvl>
    <w:lvl w:ilvl="5" w:tplc="D4346DCA" w:tentative="1">
      <w:start w:val="1"/>
      <w:numFmt w:val="lowerRoman"/>
      <w:lvlText w:val="%6."/>
      <w:lvlJc w:val="right"/>
      <w:pPr>
        <w:ind w:left="4527" w:hanging="180"/>
      </w:pPr>
    </w:lvl>
    <w:lvl w:ilvl="6" w:tplc="4BCE8348" w:tentative="1">
      <w:start w:val="1"/>
      <w:numFmt w:val="decimal"/>
      <w:lvlText w:val="%7."/>
      <w:lvlJc w:val="left"/>
      <w:pPr>
        <w:ind w:left="5247" w:hanging="360"/>
      </w:pPr>
    </w:lvl>
    <w:lvl w:ilvl="7" w:tplc="EF787F32" w:tentative="1">
      <w:start w:val="1"/>
      <w:numFmt w:val="lowerLetter"/>
      <w:lvlText w:val="%8."/>
      <w:lvlJc w:val="left"/>
      <w:pPr>
        <w:ind w:left="5967" w:hanging="360"/>
      </w:pPr>
    </w:lvl>
    <w:lvl w:ilvl="8" w:tplc="1242EB60" w:tentative="1">
      <w:start w:val="1"/>
      <w:numFmt w:val="lowerRoman"/>
      <w:lvlText w:val="%9."/>
      <w:lvlJc w:val="right"/>
      <w:pPr>
        <w:ind w:left="6687" w:hanging="180"/>
      </w:pPr>
    </w:lvl>
  </w:abstractNum>
  <w:abstractNum w:abstractNumId="4" w15:restartNumberingAfterBreak="0">
    <w:nsid w:val="73834363"/>
    <w:multiLevelType w:val="hybridMultilevel"/>
    <w:tmpl w:val="47785486"/>
    <w:lvl w:ilvl="0" w:tplc="D70475BE">
      <w:numFmt w:val="bullet"/>
      <w:lvlText w:val="-"/>
      <w:lvlJc w:val="left"/>
      <w:pPr>
        <w:ind w:left="720" w:hanging="360"/>
      </w:pPr>
      <w:rPr>
        <w:rFonts w:ascii="Arial" w:eastAsia="Calibri" w:hAnsi="Arial" w:cs="Arial" w:hint="default"/>
      </w:rPr>
    </w:lvl>
    <w:lvl w:ilvl="1" w:tplc="6D50FE56">
      <w:start w:val="1"/>
      <w:numFmt w:val="bullet"/>
      <w:lvlText w:val="o"/>
      <w:lvlJc w:val="left"/>
      <w:pPr>
        <w:ind w:left="1440" w:hanging="360"/>
      </w:pPr>
      <w:rPr>
        <w:rFonts w:ascii="Courier New" w:hAnsi="Courier New" w:cs="Courier New" w:hint="default"/>
      </w:rPr>
    </w:lvl>
    <w:lvl w:ilvl="2" w:tplc="E4BC8E40">
      <w:start w:val="1"/>
      <w:numFmt w:val="bullet"/>
      <w:lvlText w:val=""/>
      <w:lvlJc w:val="left"/>
      <w:pPr>
        <w:ind w:left="2160" w:hanging="360"/>
      </w:pPr>
      <w:rPr>
        <w:rFonts w:ascii="Wingdings" w:hAnsi="Wingdings" w:hint="default"/>
      </w:rPr>
    </w:lvl>
    <w:lvl w:ilvl="3" w:tplc="AF82BDBC">
      <w:start w:val="1"/>
      <w:numFmt w:val="bullet"/>
      <w:lvlText w:val=""/>
      <w:lvlJc w:val="left"/>
      <w:pPr>
        <w:ind w:left="2880" w:hanging="360"/>
      </w:pPr>
      <w:rPr>
        <w:rFonts w:ascii="Symbol" w:hAnsi="Symbol" w:hint="default"/>
      </w:rPr>
    </w:lvl>
    <w:lvl w:ilvl="4" w:tplc="4EDCBDCA">
      <w:start w:val="1"/>
      <w:numFmt w:val="bullet"/>
      <w:lvlText w:val="o"/>
      <w:lvlJc w:val="left"/>
      <w:pPr>
        <w:ind w:left="3600" w:hanging="360"/>
      </w:pPr>
      <w:rPr>
        <w:rFonts w:ascii="Courier New" w:hAnsi="Courier New" w:cs="Courier New" w:hint="default"/>
      </w:rPr>
    </w:lvl>
    <w:lvl w:ilvl="5" w:tplc="78641E1E">
      <w:start w:val="1"/>
      <w:numFmt w:val="bullet"/>
      <w:lvlText w:val=""/>
      <w:lvlJc w:val="left"/>
      <w:pPr>
        <w:ind w:left="4320" w:hanging="360"/>
      </w:pPr>
      <w:rPr>
        <w:rFonts w:ascii="Wingdings" w:hAnsi="Wingdings" w:hint="default"/>
      </w:rPr>
    </w:lvl>
    <w:lvl w:ilvl="6" w:tplc="EAD20346">
      <w:start w:val="1"/>
      <w:numFmt w:val="bullet"/>
      <w:lvlText w:val=""/>
      <w:lvlJc w:val="left"/>
      <w:pPr>
        <w:ind w:left="5040" w:hanging="360"/>
      </w:pPr>
      <w:rPr>
        <w:rFonts w:ascii="Symbol" w:hAnsi="Symbol" w:hint="default"/>
      </w:rPr>
    </w:lvl>
    <w:lvl w:ilvl="7" w:tplc="F13403A4">
      <w:start w:val="1"/>
      <w:numFmt w:val="bullet"/>
      <w:lvlText w:val="o"/>
      <w:lvlJc w:val="left"/>
      <w:pPr>
        <w:ind w:left="5760" w:hanging="360"/>
      </w:pPr>
      <w:rPr>
        <w:rFonts w:ascii="Courier New" w:hAnsi="Courier New" w:cs="Courier New" w:hint="default"/>
      </w:rPr>
    </w:lvl>
    <w:lvl w:ilvl="8" w:tplc="F6E2C072">
      <w:start w:val="1"/>
      <w:numFmt w:val="bullet"/>
      <w:lvlText w:val=""/>
      <w:lvlJc w:val="left"/>
      <w:pPr>
        <w:ind w:left="6480" w:hanging="360"/>
      </w:pPr>
      <w:rPr>
        <w:rFonts w:ascii="Wingdings" w:hAnsi="Wingdings" w:hint="default"/>
      </w:rPr>
    </w:lvl>
  </w:abstractNum>
  <w:abstractNum w:abstractNumId="5" w15:restartNumberingAfterBreak="0">
    <w:nsid w:val="7BA7165D"/>
    <w:multiLevelType w:val="hybridMultilevel"/>
    <w:tmpl w:val="4D10F54E"/>
    <w:lvl w:ilvl="0" w:tplc="DE68D902">
      <w:start w:val="1"/>
      <w:numFmt w:val="decimal"/>
      <w:lvlText w:val="%1."/>
      <w:lvlJc w:val="left"/>
      <w:pPr>
        <w:ind w:left="720" w:hanging="360"/>
      </w:pPr>
      <w:rPr>
        <w:rFonts w:ascii="Arial" w:hAnsi="Arial" w:hint="default"/>
        <w:b/>
        <w:i w:val="0"/>
        <w:sz w:val="22"/>
      </w:rPr>
    </w:lvl>
    <w:lvl w:ilvl="1" w:tplc="CABC124A" w:tentative="1">
      <w:start w:val="1"/>
      <w:numFmt w:val="lowerLetter"/>
      <w:lvlText w:val="%2."/>
      <w:lvlJc w:val="left"/>
      <w:pPr>
        <w:ind w:left="1440" w:hanging="360"/>
      </w:pPr>
    </w:lvl>
    <w:lvl w:ilvl="2" w:tplc="1DB4D33C" w:tentative="1">
      <w:start w:val="1"/>
      <w:numFmt w:val="lowerRoman"/>
      <w:lvlText w:val="%3."/>
      <w:lvlJc w:val="right"/>
      <w:pPr>
        <w:ind w:left="2160" w:hanging="180"/>
      </w:pPr>
    </w:lvl>
    <w:lvl w:ilvl="3" w:tplc="4858A686" w:tentative="1">
      <w:start w:val="1"/>
      <w:numFmt w:val="decimal"/>
      <w:lvlText w:val="%4."/>
      <w:lvlJc w:val="left"/>
      <w:pPr>
        <w:ind w:left="2880" w:hanging="360"/>
      </w:pPr>
    </w:lvl>
    <w:lvl w:ilvl="4" w:tplc="0980E034" w:tentative="1">
      <w:start w:val="1"/>
      <w:numFmt w:val="lowerLetter"/>
      <w:lvlText w:val="%5."/>
      <w:lvlJc w:val="left"/>
      <w:pPr>
        <w:ind w:left="3600" w:hanging="360"/>
      </w:pPr>
    </w:lvl>
    <w:lvl w:ilvl="5" w:tplc="C87CC3F6" w:tentative="1">
      <w:start w:val="1"/>
      <w:numFmt w:val="lowerRoman"/>
      <w:lvlText w:val="%6."/>
      <w:lvlJc w:val="right"/>
      <w:pPr>
        <w:ind w:left="4320" w:hanging="180"/>
      </w:pPr>
    </w:lvl>
    <w:lvl w:ilvl="6" w:tplc="30466482" w:tentative="1">
      <w:start w:val="1"/>
      <w:numFmt w:val="decimal"/>
      <w:lvlText w:val="%7."/>
      <w:lvlJc w:val="left"/>
      <w:pPr>
        <w:ind w:left="5040" w:hanging="360"/>
      </w:pPr>
    </w:lvl>
    <w:lvl w:ilvl="7" w:tplc="2C4CD974" w:tentative="1">
      <w:start w:val="1"/>
      <w:numFmt w:val="lowerLetter"/>
      <w:lvlText w:val="%8."/>
      <w:lvlJc w:val="left"/>
      <w:pPr>
        <w:ind w:left="5760" w:hanging="360"/>
      </w:pPr>
    </w:lvl>
    <w:lvl w:ilvl="8" w:tplc="EF984928" w:tentative="1">
      <w:start w:val="1"/>
      <w:numFmt w:val="lowerRoman"/>
      <w:lvlText w:val="%9."/>
      <w:lvlJc w:val="right"/>
      <w:pPr>
        <w:ind w:left="6480" w:hanging="180"/>
      </w:pPr>
    </w:lvl>
  </w:abstractNum>
  <w:abstractNum w:abstractNumId="6" w15:restartNumberingAfterBreak="0">
    <w:nsid w:val="7FE9748E"/>
    <w:multiLevelType w:val="hybridMultilevel"/>
    <w:tmpl w:val="1780FF5C"/>
    <w:lvl w:ilvl="0" w:tplc="085AA7CA">
      <w:start w:val="1"/>
      <w:numFmt w:val="decimal"/>
      <w:lvlText w:val="%1."/>
      <w:lvlJc w:val="left"/>
      <w:pPr>
        <w:ind w:left="720" w:hanging="360"/>
      </w:pPr>
      <w:rPr>
        <w:rFonts w:eastAsia="Times New Roman" w:hint="default"/>
        <w:b/>
      </w:rPr>
    </w:lvl>
    <w:lvl w:ilvl="1" w:tplc="81C6ED5C" w:tentative="1">
      <w:start w:val="1"/>
      <w:numFmt w:val="lowerLetter"/>
      <w:lvlText w:val="%2."/>
      <w:lvlJc w:val="left"/>
      <w:pPr>
        <w:ind w:left="1440" w:hanging="360"/>
      </w:pPr>
    </w:lvl>
    <w:lvl w:ilvl="2" w:tplc="A3C8D536" w:tentative="1">
      <w:start w:val="1"/>
      <w:numFmt w:val="lowerRoman"/>
      <w:lvlText w:val="%3."/>
      <w:lvlJc w:val="right"/>
      <w:pPr>
        <w:ind w:left="2160" w:hanging="180"/>
      </w:pPr>
    </w:lvl>
    <w:lvl w:ilvl="3" w:tplc="20FA85F2" w:tentative="1">
      <w:start w:val="1"/>
      <w:numFmt w:val="decimal"/>
      <w:lvlText w:val="%4."/>
      <w:lvlJc w:val="left"/>
      <w:pPr>
        <w:ind w:left="2880" w:hanging="360"/>
      </w:pPr>
    </w:lvl>
    <w:lvl w:ilvl="4" w:tplc="198A10C2" w:tentative="1">
      <w:start w:val="1"/>
      <w:numFmt w:val="lowerLetter"/>
      <w:lvlText w:val="%5."/>
      <w:lvlJc w:val="left"/>
      <w:pPr>
        <w:ind w:left="3600" w:hanging="360"/>
      </w:pPr>
    </w:lvl>
    <w:lvl w:ilvl="5" w:tplc="2A3468EC" w:tentative="1">
      <w:start w:val="1"/>
      <w:numFmt w:val="lowerRoman"/>
      <w:lvlText w:val="%6."/>
      <w:lvlJc w:val="right"/>
      <w:pPr>
        <w:ind w:left="4320" w:hanging="180"/>
      </w:pPr>
    </w:lvl>
    <w:lvl w:ilvl="6" w:tplc="985EFAAE" w:tentative="1">
      <w:start w:val="1"/>
      <w:numFmt w:val="decimal"/>
      <w:lvlText w:val="%7."/>
      <w:lvlJc w:val="left"/>
      <w:pPr>
        <w:ind w:left="5040" w:hanging="360"/>
      </w:pPr>
    </w:lvl>
    <w:lvl w:ilvl="7" w:tplc="93221986" w:tentative="1">
      <w:start w:val="1"/>
      <w:numFmt w:val="lowerLetter"/>
      <w:lvlText w:val="%8."/>
      <w:lvlJc w:val="left"/>
      <w:pPr>
        <w:ind w:left="5760" w:hanging="360"/>
      </w:pPr>
    </w:lvl>
    <w:lvl w:ilvl="8" w:tplc="6B06283A"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Full" w:cryptAlgorithmClass="hash" w:cryptAlgorithmType="typeAny" w:cryptAlgorithmSid="4" w:cryptSpinCount="50000" w:hash="dM27NLtDZIBIuZ8lRLKB5zK5ceo=" w:salt="hIqOl99kIr/+N0hyovEq7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S.ID.100" w:val="1"/>
    <w:docVar w:name="CS.ID.12" w:val="Ausfüllhinweise Anzeige gem § 40 AwSV - JGS-Anlagen"/>
  </w:docVars>
  <w:rsids>
    <w:rsidRoot w:val="007F057E"/>
    <w:rsid w:val="000011B1"/>
    <w:rsid w:val="00011DC1"/>
    <w:rsid w:val="00034725"/>
    <w:rsid w:val="0004102B"/>
    <w:rsid w:val="000431A8"/>
    <w:rsid w:val="0006566B"/>
    <w:rsid w:val="00075A48"/>
    <w:rsid w:val="00095EFC"/>
    <w:rsid w:val="000F6AB7"/>
    <w:rsid w:val="001731CE"/>
    <w:rsid w:val="00182D80"/>
    <w:rsid w:val="001846C6"/>
    <w:rsid w:val="001A466A"/>
    <w:rsid w:val="001D4657"/>
    <w:rsid w:val="00217B73"/>
    <w:rsid w:val="002219D5"/>
    <w:rsid w:val="00246312"/>
    <w:rsid w:val="00246641"/>
    <w:rsid w:val="00293417"/>
    <w:rsid w:val="002D58B5"/>
    <w:rsid w:val="002E59E8"/>
    <w:rsid w:val="0033637F"/>
    <w:rsid w:val="00336E10"/>
    <w:rsid w:val="00363B78"/>
    <w:rsid w:val="003771E8"/>
    <w:rsid w:val="003817F8"/>
    <w:rsid w:val="003D376D"/>
    <w:rsid w:val="003E4BD1"/>
    <w:rsid w:val="004004FB"/>
    <w:rsid w:val="0043274D"/>
    <w:rsid w:val="00432A76"/>
    <w:rsid w:val="00460C95"/>
    <w:rsid w:val="00483D45"/>
    <w:rsid w:val="00490135"/>
    <w:rsid w:val="004932F5"/>
    <w:rsid w:val="004B7A6C"/>
    <w:rsid w:val="004F785D"/>
    <w:rsid w:val="00507261"/>
    <w:rsid w:val="00511A94"/>
    <w:rsid w:val="00523CFB"/>
    <w:rsid w:val="00535419"/>
    <w:rsid w:val="005409D5"/>
    <w:rsid w:val="005678A4"/>
    <w:rsid w:val="00571542"/>
    <w:rsid w:val="005858E1"/>
    <w:rsid w:val="005B7755"/>
    <w:rsid w:val="005D3DBE"/>
    <w:rsid w:val="005D7D92"/>
    <w:rsid w:val="00617332"/>
    <w:rsid w:val="006306B9"/>
    <w:rsid w:val="00636C87"/>
    <w:rsid w:val="00641717"/>
    <w:rsid w:val="00674DD4"/>
    <w:rsid w:val="00684CCB"/>
    <w:rsid w:val="0069309F"/>
    <w:rsid w:val="0069748B"/>
    <w:rsid w:val="006B486E"/>
    <w:rsid w:val="006E1A84"/>
    <w:rsid w:val="006F4439"/>
    <w:rsid w:val="00711348"/>
    <w:rsid w:val="00741A80"/>
    <w:rsid w:val="007F057E"/>
    <w:rsid w:val="00841C45"/>
    <w:rsid w:val="008A414D"/>
    <w:rsid w:val="008A6945"/>
    <w:rsid w:val="008C3022"/>
    <w:rsid w:val="008C3CC9"/>
    <w:rsid w:val="008C537A"/>
    <w:rsid w:val="008F4A63"/>
    <w:rsid w:val="00904131"/>
    <w:rsid w:val="0092062F"/>
    <w:rsid w:val="00927CDA"/>
    <w:rsid w:val="00974F68"/>
    <w:rsid w:val="009A38E3"/>
    <w:rsid w:val="009C4105"/>
    <w:rsid w:val="009D655A"/>
    <w:rsid w:val="009F37F1"/>
    <w:rsid w:val="00A27C21"/>
    <w:rsid w:val="00A75D96"/>
    <w:rsid w:val="00A802D6"/>
    <w:rsid w:val="00A80B89"/>
    <w:rsid w:val="00AE0894"/>
    <w:rsid w:val="00AF58B8"/>
    <w:rsid w:val="00B24548"/>
    <w:rsid w:val="00B34D3E"/>
    <w:rsid w:val="00B91F60"/>
    <w:rsid w:val="00BA17F6"/>
    <w:rsid w:val="00BA7096"/>
    <w:rsid w:val="00BC7B60"/>
    <w:rsid w:val="00BD5C58"/>
    <w:rsid w:val="00BF3C1E"/>
    <w:rsid w:val="00C44633"/>
    <w:rsid w:val="00C470CE"/>
    <w:rsid w:val="00C47BEC"/>
    <w:rsid w:val="00C84CE5"/>
    <w:rsid w:val="00CB0F1F"/>
    <w:rsid w:val="00CD4B1B"/>
    <w:rsid w:val="00CE5058"/>
    <w:rsid w:val="00D35126"/>
    <w:rsid w:val="00D414AD"/>
    <w:rsid w:val="00D5328C"/>
    <w:rsid w:val="00D66C75"/>
    <w:rsid w:val="00DA6A91"/>
    <w:rsid w:val="00DB1246"/>
    <w:rsid w:val="00DE09B7"/>
    <w:rsid w:val="00E207CE"/>
    <w:rsid w:val="00EA49A8"/>
    <w:rsid w:val="00EE2F8E"/>
    <w:rsid w:val="00F0206D"/>
    <w:rsid w:val="00F10C77"/>
    <w:rsid w:val="00F132E1"/>
    <w:rsid w:val="00F56FA6"/>
    <w:rsid w:val="00F762BE"/>
    <w:rsid w:val="00FA4757"/>
    <w:rsid w:val="00FB11D1"/>
    <w:rsid w:val="00FB2E7F"/>
    <w:rsid w:val="00FD67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6EE6C-380E-400F-9AE0-18375194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057E"/>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F057E"/>
    <w:pPr>
      <w:tabs>
        <w:tab w:val="center" w:pos="4536"/>
        <w:tab w:val="right" w:pos="9072"/>
      </w:tabs>
    </w:pPr>
  </w:style>
  <w:style w:type="character" w:customStyle="1" w:styleId="KopfzeileZchn">
    <w:name w:val="Kopfzeile Zchn"/>
    <w:basedOn w:val="Absatz-Standardschriftart"/>
    <w:link w:val="Kopfzeile"/>
    <w:uiPriority w:val="99"/>
    <w:rsid w:val="007F057E"/>
    <w:rPr>
      <w:rFonts w:ascii="Arial" w:eastAsia="Times New Roman" w:hAnsi="Arial" w:cs="Times New Roman"/>
      <w:sz w:val="24"/>
      <w:szCs w:val="20"/>
      <w:lang w:eastAsia="de-DE"/>
    </w:rPr>
  </w:style>
  <w:style w:type="paragraph" w:styleId="Fuzeile">
    <w:name w:val="footer"/>
    <w:basedOn w:val="Standard"/>
    <w:link w:val="FuzeileZchn"/>
    <w:uiPriority w:val="99"/>
    <w:rsid w:val="007F057E"/>
    <w:pPr>
      <w:tabs>
        <w:tab w:val="center" w:pos="4536"/>
        <w:tab w:val="right" w:pos="9072"/>
      </w:tabs>
    </w:pPr>
  </w:style>
  <w:style w:type="character" w:customStyle="1" w:styleId="FuzeileZchn">
    <w:name w:val="Fußzeile Zchn"/>
    <w:basedOn w:val="Absatz-Standardschriftart"/>
    <w:link w:val="Fuzeile"/>
    <w:uiPriority w:val="99"/>
    <w:rsid w:val="007F057E"/>
    <w:rPr>
      <w:rFonts w:ascii="Arial" w:eastAsia="Times New Roman" w:hAnsi="Arial" w:cs="Times New Roman"/>
      <w:sz w:val="24"/>
      <w:szCs w:val="20"/>
      <w:lang w:eastAsia="de-DE"/>
    </w:rPr>
  </w:style>
  <w:style w:type="paragraph" w:styleId="KeinLeerraum">
    <w:name w:val="No Spacing"/>
    <w:link w:val="KeinLeerraumZchn"/>
    <w:uiPriority w:val="99"/>
    <w:qFormat/>
    <w:rsid w:val="007F057E"/>
    <w:pPr>
      <w:spacing w:after="0" w:line="240" w:lineRule="auto"/>
    </w:pPr>
    <w:rPr>
      <w:rFonts w:ascii="Calibri" w:eastAsia="Times New Roman" w:hAnsi="Calibri" w:cs="Times New Roman"/>
    </w:rPr>
  </w:style>
  <w:style w:type="character" w:customStyle="1" w:styleId="KeinLeerraumZchn">
    <w:name w:val="Kein Leerraum Zchn"/>
    <w:link w:val="KeinLeerraum"/>
    <w:uiPriority w:val="99"/>
    <w:rsid w:val="007F057E"/>
    <w:rPr>
      <w:rFonts w:ascii="Calibri" w:eastAsia="Times New Roman" w:hAnsi="Calibri" w:cs="Times New Roman"/>
    </w:rPr>
  </w:style>
  <w:style w:type="paragraph" w:styleId="Textkrper">
    <w:name w:val="Body Text"/>
    <w:basedOn w:val="Standard"/>
    <w:next w:val="Standard"/>
    <w:link w:val="TextkrperZchn"/>
    <w:uiPriority w:val="1"/>
    <w:semiHidden/>
    <w:unhideWhenUsed/>
    <w:qFormat/>
    <w:rsid w:val="00617332"/>
    <w:pPr>
      <w:widowControl w:val="0"/>
      <w:overflowPunct/>
      <w:autoSpaceDE/>
      <w:autoSpaceDN/>
      <w:adjustRightInd/>
      <w:ind w:left="215"/>
      <w:textAlignment w:val="auto"/>
    </w:pPr>
    <w:rPr>
      <w:rFonts w:eastAsia="Arial" w:cs="Arial"/>
      <w:sz w:val="20"/>
      <w:lang w:eastAsia="en-US"/>
    </w:rPr>
  </w:style>
  <w:style w:type="character" w:customStyle="1" w:styleId="TextkrperZchn">
    <w:name w:val="Textkörper Zchn"/>
    <w:basedOn w:val="Absatz-Standardschriftart"/>
    <w:link w:val="Textkrper"/>
    <w:uiPriority w:val="1"/>
    <w:semiHidden/>
    <w:rsid w:val="00617332"/>
    <w:rPr>
      <w:rFonts w:ascii="Arial" w:eastAsia="Arial" w:hAnsi="Arial" w:cs="Arial"/>
      <w:sz w:val="20"/>
      <w:szCs w:val="20"/>
    </w:rPr>
  </w:style>
  <w:style w:type="paragraph" w:styleId="Listenabsatz">
    <w:name w:val="List Paragraph"/>
    <w:basedOn w:val="Standard"/>
    <w:uiPriority w:val="34"/>
    <w:qFormat/>
    <w:rsid w:val="00617332"/>
    <w:pPr>
      <w:widowControl w:val="0"/>
      <w:overflowPunct/>
      <w:autoSpaceDE/>
      <w:autoSpaceDN/>
      <w:adjustRightInd/>
      <w:ind w:left="720"/>
      <w:contextualSpacing/>
      <w:textAlignment w:val="auto"/>
    </w:pPr>
    <w:rPr>
      <w:rFonts w:eastAsiaTheme="minorHAnsi" w:cs="Arial"/>
      <w:sz w:val="22"/>
      <w:szCs w:val="22"/>
      <w:lang w:eastAsia="en-US"/>
    </w:rPr>
  </w:style>
  <w:style w:type="paragraph" w:customStyle="1" w:styleId="TableParagraph">
    <w:name w:val="Table Paragraph"/>
    <w:basedOn w:val="Standard"/>
    <w:uiPriority w:val="1"/>
    <w:qFormat/>
    <w:rsid w:val="00617332"/>
    <w:pPr>
      <w:widowControl w:val="0"/>
      <w:overflowPunct/>
      <w:autoSpaceDE/>
      <w:autoSpaceDN/>
      <w:adjustRightInd/>
      <w:textAlignment w:val="auto"/>
    </w:pPr>
    <w:rPr>
      <w:rFonts w:eastAsiaTheme="minorHAnsi" w:cs="Arial"/>
      <w:sz w:val="22"/>
      <w:szCs w:val="22"/>
      <w:lang w:eastAsia="en-US"/>
    </w:rPr>
  </w:style>
  <w:style w:type="character" w:styleId="Platzhaltertext">
    <w:name w:val="Placeholder Text"/>
    <w:basedOn w:val="Absatz-Standardschriftart"/>
    <w:uiPriority w:val="99"/>
    <w:semiHidden/>
    <w:rsid w:val="00617332"/>
    <w:rPr>
      <w:color w:val="808080"/>
    </w:rPr>
  </w:style>
  <w:style w:type="table" w:styleId="Tabellenraster">
    <w:name w:val="Table Grid"/>
    <w:basedOn w:val="NormaleTabelle"/>
    <w:rsid w:val="00617332"/>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_0"/>
    <w:uiPriority w:val="2"/>
    <w:semiHidden/>
    <w:qFormat/>
    <w:rsid w:val="00617332"/>
    <w:pPr>
      <w:widowControl w:val="0"/>
      <w:spacing w:after="0" w:line="240" w:lineRule="auto"/>
    </w:pPr>
    <w:rPr>
      <w:rFonts w:ascii="Arial" w:hAnsi="Arial" w:cs="Arial"/>
      <w:lang w:val="en-US"/>
    </w:rPr>
    <w:tblPr>
      <w:tblCellMar>
        <w:top w:w="0" w:type="dxa"/>
        <w:left w:w="0" w:type="dxa"/>
        <w:bottom w:w="0" w:type="dxa"/>
        <w:right w:w="0" w:type="dxa"/>
      </w:tblCellMar>
    </w:tblPr>
  </w:style>
  <w:style w:type="character" w:styleId="Kommentarzeichen">
    <w:name w:val="annotation reference"/>
    <w:basedOn w:val="Absatz-Standardschriftart"/>
    <w:uiPriority w:val="99"/>
    <w:semiHidden/>
    <w:unhideWhenUsed/>
    <w:rsid w:val="00741A80"/>
    <w:rPr>
      <w:sz w:val="16"/>
      <w:szCs w:val="16"/>
    </w:rPr>
  </w:style>
  <w:style w:type="paragraph" w:styleId="Kommentartext">
    <w:name w:val="annotation text"/>
    <w:basedOn w:val="Standard"/>
    <w:link w:val="KommentartextZchn"/>
    <w:uiPriority w:val="99"/>
    <w:semiHidden/>
    <w:unhideWhenUsed/>
    <w:rsid w:val="00741A80"/>
    <w:rPr>
      <w:sz w:val="20"/>
    </w:rPr>
  </w:style>
  <w:style w:type="character" w:customStyle="1" w:styleId="KommentartextZchn">
    <w:name w:val="Kommentartext Zchn"/>
    <w:basedOn w:val="Absatz-Standardschriftart"/>
    <w:link w:val="Kommentartext"/>
    <w:uiPriority w:val="99"/>
    <w:semiHidden/>
    <w:rsid w:val="00741A80"/>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41A80"/>
    <w:rPr>
      <w:b/>
      <w:bCs/>
    </w:rPr>
  </w:style>
  <w:style w:type="character" w:customStyle="1" w:styleId="KommentarthemaZchn">
    <w:name w:val="Kommentarthema Zchn"/>
    <w:basedOn w:val="KommentartextZchn"/>
    <w:link w:val="Kommentarthema"/>
    <w:uiPriority w:val="99"/>
    <w:semiHidden/>
    <w:rsid w:val="00741A80"/>
    <w:rPr>
      <w:rFonts w:ascii="Arial" w:eastAsia="Times New Roman" w:hAnsi="Arial" w:cs="Times New Roman"/>
      <w:b/>
      <w:bCs/>
      <w:sz w:val="20"/>
      <w:szCs w:val="20"/>
      <w:lang w:eastAsia="de-DE"/>
    </w:rPr>
  </w:style>
  <w:style w:type="paragraph" w:styleId="Sprechblasentext">
    <w:name w:val="Balloon Text"/>
    <w:basedOn w:val="Standard"/>
    <w:link w:val="SprechblasentextZchn"/>
    <w:uiPriority w:val="99"/>
    <w:semiHidden/>
    <w:unhideWhenUsed/>
    <w:rsid w:val="00741A8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41A80"/>
    <w:rPr>
      <w:rFonts w:ascii="Segoe UI" w:eastAsia="Times New Roman" w:hAnsi="Segoe UI" w:cs="Segoe UI"/>
      <w:sz w:val="18"/>
      <w:szCs w:val="18"/>
      <w:lang w:eastAsia="de-DE"/>
    </w:rPr>
  </w:style>
  <w:style w:type="table" w:customStyle="1" w:styleId="Tabellenraster1">
    <w:name w:val="Tabellenraster1"/>
    <w:basedOn w:val="NormaleTabelle"/>
    <w:next w:val="Tabellenraster"/>
    <w:rsid w:val="006E1A84"/>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D351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weltatlas.bayern.de/mapapps/resources/apps/lfu_gewaesserbewirtschaftung_ftz/index.html?lang=de&amp;layers=wrrl_vt_1,wrrl_vt_70,wrrl_vt_71&amp;basemap=background2" TargetMode="External"/><Relationship Id="rId5" Type="http://schemas.openxmlformats.org/officeDocument/2006/relationships/webSettings" Target="webSettings.xml"/><Relationship Id="rId10" Type="http://schemas.openxmlformats.org/officeDocument/2006/relationships/hyperlink" Target="https://www.lfu.bayern.de/wasser/hw_ue_gebiete/informationsdienst/index.ht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10E38-6AEE-4F4C-9445-48A551D63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1461</Words>
  <Characters>9207</Characters>
  <Application>Microsoft Office Word</Application>
  <DocSecurity>4</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LRA</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Wagerer Christian</dc:creator>
  <cp:lastModifiedBy>Estermeier Bettina</cp:lastModifiedBy>
  <cp:revision>2</cp:revision>
  <cp:lastPrinted>2019-05-10T07:07:00Z</cp:lastPrinted>
  <dcterms:created xsi:type="dcterms:W3CDTF">2022-05-10T18:06:00Z</dcterms:created>
  <dcterms:modified xsi:type="dcterms:W3CDTF">2022-05-10T18:06:00Z</dcterms:modified>
</cp:coreProperties>
</file>